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0D" w:rsidRPr="00D3196E" w:rsidRDefault="0086350D" w:rsidP="008635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0D" w:rsidRDefault="0086350D" w:rsidP="0086350D">
      <w:pPr>
        <w:ind w:left="-142" w:firstLine="142"/>
        <w:jc w:val="center"/>
        <w:rPr>
          <w:b/>
          <w:sz w:val="24"/>
          <w:szCs w:val="24"/>
        </w:rPr>
      </w:pPr>
      <w:r w:rsidRPr="00D3196E">
        <w:rPr>
          <w:b/>
          <w:sz w:val="24"/>
          <w:szCs w:val="24"/>
        </w:rPr>
        <w:t>Администрация города Югорска</w:t>
      </w:r>
    </w:p>
    <w:p w:rsidR="0086350D" w:rsidRPr="00D3196E" w:rsidRDefault="0086350D" w:rsidP="0086350D">
      <w:pPr>
        <w:ind w:left="-142" w:firstLine="142"/>
        <w:jc w:val="center"/>
        <w:rPr>
          <w:b/>
          <w:sz w:val="24"/>
          <w:szCs w:val="24"/>
        </w:rPr>
      </w:pPr>
    </w:p>
    <w:p w:rsidR="0086350D" w:rsidRPr="00D3196E" w:rsidRDefault="0086350D" w:rsidP="0086350D">
      <w:pPr>
        <w:jc w:val="center"/>
        <w:rPr>
          <w:b/>
          <w:sz w:val="24"/>
          <w:szCs w:val="24"/>
        </w:rPr>
      </w:pPr>
      <w:r w:rsidRPr="00D3196E">
        <w:rPr>
          <w:b/>
          <w:sz w:val="24"/>
          <w:szCs w:val="24"/>
        </w:rPr>
        <w:t>МУНИЦИПАЛЬНОЕ БЮДЖЕТНОЕ</w:t>
      </w:r>
      <w:r>
        <w:rPr>
          <w:b/>
          <w:sz w:val="24"/>
          <w:szCs w:val="24"/>
        </w:rPr>
        <w:t xml:space="preserve"> </w:t>
      </w:r>
      <w:r w:rsidRPr="00D3196E">
        <w:rPr>
          <w:b/>
          <w:sz w:val="24"/>
          <w:szCs w:val="24"/>
        </w:rPr>
        <w:t>УЧРЕЖДЕНИЕ КУЛЬТУРЫ</w:t>
      </w:r>
      <w:r>
        <w:rPr>
          <w:b/>
          <w:sz w:val="24"/>
          <w:szCs w:val="24"/>
        </w:rPr>
        <w:t xml:space="preserve"> </w:t>
      </w:r>
      <w:r w:rsidRPr="00D3196E">
        <w:rPr>
          <w:b/>
          <w:i/>
          <w:sz w:val="24"/>
          <w:szCs w:val="24"/>
        </w:rPr>
        <w:t>"МиГ"</w:t>
      </w:r>
    </w:p>
    <w:p w:rsidR="0086350D" w:rsidRPr="00D3196E" w:rsidRDefault="0086350D" w:rsidP="0086350D">
      <w:pPr>
        <w:jc w:val="center"/>
        <w:rPr>
          <w:sz w:val="24"/>
          <w:szCs w:val="24"/>
        </w:rPr>
      </w:pPr>
      <w:r w:rsidRPr="00D3196E">
        <w:rPr>
          <w:sz w:val="24"/>
          <w:szCs w:val="24"/>
        </w:rPr>
        <w:t>г</w:t>
      </w:r>
      <w:proofErr w:type="gramStart"/>
      <w:r w:rsidRPr="00D3196E">
        <w:rPr>
          <w:sz w:val="24"/>
          <w:szCs w:val="24"/>
        </w:rPr>
        <w:t>.Ю</w:t>
      </w:r>
      <w:proofErr w:type="gramEnd"/>
      <w:r w:rsidRPr="00D3196E">
        <w:rPr>
          <w:sz w:val="24"/>
          <w:szCs w:val="24"/>
        </w:rPr>
        <w:t>горск-2, 628264</w:t>
      </w:r>
    </w:p>
    <w:p w:rsidR="0086350D" w:rsidRPr="00D3196E" w:rsidRDefault="0086350D" w:rsidP="0086350D">
      <w:pPr>
        <w:jc w:val="center"/>
        <w:rPr>
          <w:sz w:val="24"/>
          <w:szCs w:val="24"/>
        </w:rPr>
      </w:pPr>
      <w:r w:rsidRPr="00D3196E">
        <w:rPr>
          <w:sz w:val="24"/>
          <w:szCs w:val="24"/>
        </w:rPr>
        <w:t>Ханты-Мансийский автономный</w:t>
      </w:r>
      <w:r>
        <w:rPr>
          <w:sz w:val="24"/>
          <w:szCs w:val="24"/>
        </w:rPr>
        <w:t xml:space="preserve"> </w:t>
      </w:r>
      <w:r w:rsidRPr="00D3196E">
        <w:rPr>
          <w:sz w:val="24"/>
          <w:szCs w:val="24"/>
        </w:rPr>
        <w:t>округ-Югра, Тюменская обл.,</w:t>
      </w:r>
    </w:p>
    <w:p w:rsidR="0086350D" w:rsidRPr="00D3196E" w:rsidRDefault="0086350D" w:rsidP="0086350D">
      <w:pPr>
        <w:jc w:val="center"/>
        <w:rPr>
          <w:sz w:val="24"/>
          <w:szCs w:val="24"/>
        </w:rPr>
      </w:pPr>
      <w:r w:rsidRPr="00D3196E">
        <w:rPr>
          <w:sz w:val="24"/>
          <w:szCs w:val="24"/>
        </w:rPr>
        <w:t>тел./факс:  (34675) 2-95-98</w:t>
      </w:r>
    </w:p>
    <w:p w:rsidR="0086350D" w:rsidRPr="00D3196E" w:rsidRDefault="0086350D" w:rsidP="0086350D">
      <w:pPr>
        <w:jc w:val="center"/>
        <w:rPr>
          <w:sz w:val="24"/>
          <w:szCs w:val="24"/>
        </w:rPr>
      </w:pPr>
      <w:r w:rsidRPr="00D3196E">
        <w:rPr>
          <w:sz w:val="24"/>
          <w:szCs w:val="24"/>
        </w:rPr>
        <w:t>ОКПО 50527267, ОГРН 1028601846426</w:t>
      </w:r>
    </w:p>
    <w:p w:rsidR="0086350D" w:rsidRPr="00D3196E" w:rsidRDefault="0086350D" w:rsidP="0086350D">
      <w:pPr>
        <w:jc w:val="center"/>
        <w:rPr>
          <w:sz w:val="24"/>
          <w:szCs w:val="24"/>
        </w:rPr>
      </w:pPr>
      <w:r w:rsidRPr="00D3196E">
        <w:rPr>
          <w:sz w:val="24"/>
          <w:szCs w:val="24"/>
        </w:rPr>
        <w:t>ИНН/КПП 8622007687/862201001</w:t>
      </w:r>
    </w:p>
    <w:p w:rsidR="0086350D" w:rsidRDefault="0086350D" w:rsidP="0086350D">
      <w:pPr>
        <w:jc w:val="center"/>
        <w:rPr>
          <w:b/>
          <w:sz w:val="24"/>
          <w:szCs w:val="24"/>
        </w:rPr>
      </w:pPr>
    </w:p>
    <w:p w:rsidR="0086350D" w:rsidRDefault="0086350D" w:rsidP="0086350D">
      <w:pPr>
        <w:jc w:val="center"/>
        <w:rPr>
          <w:b/>
          <w:sz w:val="24"/>
          <w:szCs w:val="24"/>
        </w:rPr>
      </w:pPr>
    </w:p>
    <w:p w:rsidR="0086350D" w:rsidRDefault="0086350D" w:rsidP="0086350D">
      <w:pPr>
        <w:jc w:val="center"/>
        <w:rPr>
          <w:b/>
          <w:sz w:val="24"/>
          <w:szCs w:val="24"/>
        </w:rPr>
      </w:pPr>
    </w:p>
    <w:p w:rsidR="0086350D" w:rsidRPr="007126E7" w:rsidRDefault="0086350D" w:rsidP="0086350D">
      <w:pPr>
        <w:rPr>
          <w:sz w:val="24"/>
          <w:szCs w:val="24"/>
        </w:rPr>
      </w:pPr>
      <w:r>
        <w:rPr>
          <w:sz w:val="24"/>
          <w:szCs w:val="24"/>
          <w:u w:val="single"/>
        </w:rPr>
        <w:t>21</w:t>
      </w:r>
      <w:r w:rsidRPr="007126E7">
        <w:rPr>
          <w:sz w:val="24"/>
          <w:szCs w:val="24"/>
          <w:u w:val="single"/>
        </w:rPr>
        <w:t>.09.2011г.     исх. №</w:t>
      </w:r>
      <w:r>
        <w:rPr>
          <w:sz w:val="24"/>
          <w:szCs w:val="24"/>
          <w:u w:val="single"/>
        </w:rPr>
        <w:t xml:space="preserve"> 657</w:t>
      </w:r>
    </w:p>
    <w:p w:rsidR="0086350D" w:rsidRDefault="0086350D" w:rsidP="0086350D">
      <w:pPr>
        <w:jc w:val="both"/>
      </w:pPr>
    </w:p>
    <w:p w:rsidR="0086350D" w:rsidRDefault="0086350D" w:rsidP="0086350D">
      <w:pPr>
        <w:ind w:firstLine="561"/>
        <w:jc w:val="center"/>
        <w:rPr>
          <w:b/>
          <w:bCs/>
          <w:szCs w:val="24"/>
        </w:rPr>
      </w:pPr>
    </w:p>
    <w:p w:rsidR="0086350D" w:rsidRPr="00953776" w:rsidRDefault="0086350D" w:rsidP="0086350D">
      <w:pPr>
        <w:pStyle w:val="1"/>
        <w:jc w:val="center"/>
        <w:rPr>
          <w:b w:val="0"/>
          <w:sz w:val="24"/>
          <w:u w:val="none"/>
        </w:rPr>
      </w:pPr>
      <w:r w:rsidRPr="00953776">
        <w:rPr>
          <w:b w:val="0"/>
          <w:sz w:val="24"/>
          <w:u w:val="none"/>
        </w:rPr>
        <w:t>Извещение о проведении запроса котировок</w:t>
      </w:r>
    </w:p>
    <w:p w:rsidR="0086350D" w:rsidRPr="00953776" w:rsidRDefault="0086350D" w:rsidP="0086350D">
      <w:pPr>
        <w:pStyle w:val="1"/>
        <w:jc w:val="center"/>
        <w:rPr>
          <w:b w:val="0"/>
          <w:sz w:val="24"/>
          <w:u w:val="none"/>
        </w:rPr>
      </w:pPr>
      <w:r w:rsidRPr="00953776">
        <w:rPr>
          <w:b w:val="0"/>
          <w:sz w:val="24"/>
          <w:u w:val="none"/>
        </w:rPr>
        <w:t>среди субъектов малого предпринимательства</w:t>
      </w:r>
    </w:p>
    <w:p w:rsidR="0086350D" w:rsidRPr="00953776" w:rsidRDefault="0086350D" w:rsidP="0086350D">
      <w:pPr>
        <w:ind w:firstLine="561"/>
        <w:jc w:val="center"/>
        <w:rPr>
          <w:sz w:val="24"/>
        </w:rPr>
      </w:pPr>
    </w:p>
    <w:p w:rsidR="0086350D" w:rsidRDefault="0086350D" w:rsidP="0086350D">
      <w:pPr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86350D" w:rsidRDefault="0086350D" w:rsidP="0086350D">
      <w:pPr>
        <w:ind w:firstLine="561"/>
        <w:jc w:val="center"/>
      </w:pPr>
    </w:p>
    <w:p w:rsidR="0086350D" w:rsidRPr="00187BDF" w:rsidRDefault="0086350D" w:rsidP="0086350D">
      <w:pPr>
        <w:jc w:val="center"/>
        <w:rPr>
          <w:sz w:val="32"/>
        </w:rPr>
      </w:pPr>
      <w:r w:rsidRPr="00187BDF">
        <w:rPr>
          <w:sz w:val="24"/>
        </w:rPr>
        <w:t>Номер извещения на официальном сайте:____________</w:t>
      </w:r>
    </w:p>
    <w:p w:rsidR="0086350D" w:rsidRDefault="0086350D" w:rsidP="0086350D">
      <w:pPr>
        <w:ind w:firstLine="561"/>
        <w:jc w:val="center"/>
      </w:pPr>
    </w:p>
    <w:p w:rsidR="0086350D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бюджетное учреждение культуры «МиГ» приглашает принять участие в размещении муниципального заказа </w:t>
      </w:r>
      <w:r w:rsidRPr="000D0FD1">
        <w:rPr>
          <w:rFonts w:ascii="Times New Roman" w:hAnsi="Times New Roman" w:cs="Times New Roman"/>
          <w:sz w:val="24"/>
          <w:szCs w:val="28"/>
        </w:rPr>
        <w:t>у субъектов малого предпринимательства</w:t>
      </w:r>
      <w:r w:rsidRPr="008442C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способом запроса котировок на </w:t>
      </w:r>
      <w:r w:rsidRPr="000D0FD1">
        <w:rPr>
          <w:rFonts w:ascii="Times New Roman" w:hAnsi="Times New Roman" w:cs="Times New Roman"/>
          <w:sz w:val="24"/>
          <w:szCs w:val="28"/>
        </w:rPr>
        <w:t>выполнение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D0FD1">
        <w:rPr>
          <w:rFonts w:ascii="Times New Roman" w:hAnsi="Times New Roman" w:cs="Times New Roman"/>
          <w:sz w:val="24"/>
          <w:szCs w:val="28"/>
        </w:rPr>
        <w:t>работ</w:t>
      </w:r>
      <w:r>
        <w:rPr>
          <w:rFonts w:ascii="Times New Roman" w:hAnsi="Times New Roman" w:cs="Times New Roman"/>
          <w:sz w:val="24"/>
          <w:szCs w:val="28"/>
        </w:rPr>
        <w:t xml:space="preserve"> для муниципальных нужд города Югорска. </w:t>
      </w:r>
    </w:p>
    <w:p w:rsidR="0086350D" w:rsidRPr="00C97618" w:rsidRDefault="0086350D" w:rsidP="0086350D">
      <w:pPr>
        <w:pStyle w:val="a3"/>
        <w:spacing w:line="240" w:lineRule="auto"/>
        <w:ind w:firstLine="540"/>
        <w:rPr>
          <w:sz w:val="24"/>
          <w:szCs w:val="28"/>
        </w:rPr>
      </w:pPr>
      <w:r>
        <w:rPr>
          <w:sz w:val="24"/>
          <w:szCs w:val="28"/>
        </w:rPr>
        <w:t>Предмет муниципального контракта: выполнение работ по установке натяжного потолка в спортивном зале.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216"/>
        <w:gridCol w:w="2705"/>
        <w:gridCol w:w="2725"/>
        <w:gridCol w:w="1108"/>
        <w:gridCol w:w="1177"/>
      </w:tblGrid>
      <w:tr w:rsidR="0086350D" w:rsidTr="0086350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Код ОКДП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работ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</w:t>
            </w:r>
          </w:p>
        </w:tc>
      </w:tr>
      <w:tr w:rsidR="0086350D" w:rsidTr="0086350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0D" w:rsidRPr="003D0FE9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 w:rsidRPr="003D0FE9">
              <w:rPr>
                <w:sz w:val="24"/>
                <w:szCs w:val="28"/>
              </w:rPr>
              <w:t>4520020</w:t>
            </w:r>
            <w:r>
              <w:rPr>
                <w:sz w:val="24"/>
                <w:szCs w:val="28"/>
              </w:rPr>
              <w:t>, 4520130, 4520153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0D" w:rsidRPr="004869A9" w:rsidRDefault="0086350D" w:rsidP="0086350D">
            <w:r>
              <w:rPr>
                <w:sz w:val="24"/>
                <w:szCs w:val="28"/>
              </w:rPr>
              <w:t>выполнение работ по установке натяжного потолка в спортивном зале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4869A9" w:rsidRDefault="0086350D" w:rsidP="0086350D">
            <w:pPr>
              <w:rPr>
                <w:sz w:val="24"/>
                <w:szCs w:val="24"/>
              </w:rPr>
            </w:pPr>
            <w:r w:rsidRPr="004869A9">
              <w:rPr>
                <w:sz w:val="24"/>
                <w:szCs w:val="24"/>
              </w:rPr>
              <w:t xml:space="preserve">Очистка поверхности щетками </w:t>
            </w:r>
            <w:r w:rsidRPr="004869A9">
              <w:rPr>
                <w:sz w:val="24"/>
                <w:szCs w:val="24"/>
                <w:lang w:val="en-US"/>
              </w:rPr>
              <w:t>V</w:t>
            </w:r>
            <w:r w:rsidRPr="004869A9">
              <w:rPr>
                <w:sz w:val="24"/>
                <w:szCs w:val="24"/>
              </w:rPr>
              <w:t>=267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 w:rsidRPr="004869A9">
              <w:rPr>
                <w:sz w:val="24"/>
                <w:szCs w:val="24"/>
              </w:rPr>
              <w:t>По тех. частям: К</w:t>
            </w:r>
            <w:proofErr w:type="gramStart"/>
            <w:r w:rsidRPr="004869A9">
              <w:rPr>
                <w:sz w:val="24"/>
                <w:szCs w:val="24"/>
              </w:rPr>
              <w:t>2</w:t>
            </w:r>
            <w:proofErr w:type="gramEnd"/>
            <w:r w:rsidRPr="004869A9">
              <w:rPr>
                <w:sz w:val="24"/>
                <w:szCs w:val="24"/>
              </w:rPr>
              <w:t>=1.15</w:t>
            </w:r>
            <w:r>
              <w:rPr>
                <w:sz w:val="24"/>
                <w:szCs w:val="24"/>
              </w:rPr>
              <w:t xml:space="preserve">, К3=1.25, К7=1.15 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НР=95%, СП=70%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proofErr w:type="gramStart"/>
            <w:r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267</w:t>
            </w:r>
          </w:p>
        </w:tc>
      </w:tr>
      <w:tr w:rsidR="0086350D" w:rsidTr="0086350D">
        <w:trPr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4869A9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3D0FE9" w:rsidRDefault="0086350D" w:rsidP="0086350D">
            <w:r>
              <w:rPr>
                <w:sz w:val="24"/>
                <w:szCs w:val="24"/>
              </w:rPr>
              <w:t>Сплошное выравнивание поверхностей из бетона, кирпича в</w:t>
            </w:r>
            <w:r w:rsidRPr="00187BDF">
              <w:rPr>
                <w:sz w:val="24"/>
                <w:szCs w:val="24"/>
              </w:rPr>
              <w:t>одостойк</w:t>
            </w:r>
            <w:r>
              <w:rPr>
                <w:sz w:val="24"/>
                <w:szCs w:val="24"/>
              </w:rPr>
              <w:t>ой</w:t>
            </w:r>
            <w:r w:rsidRPr="00187BDF">
              <w:rPr>
                <w:sz w:val="24"/>
                <w:szCs w:val="24"/>
              </w:rPr>
              <w:t xml:space="preserve"> грунтовк</w:t>
            </w:r>
            <w:r>
              <w:rPr>
                <w:sz w:val="24"/>
                <w:szCs w:val="24"/>
              </w:rPr>
              <w:t>ой на цементной основе для сухих</w:t>
            </w:r>
            <w:r w:rsidRPr="00187BDF">
              <w:rPr>
                <w:sz w:val="24"/>
                <w:szCs w:val="24"/>
              </w:rPr>
              <w:t>, влажных и мокрых помещений</w:t>
            </w:r>
            <w:r>
              <w:rPr>
                <w:sz w:val="24"/>
                <w:szCs w:val="24"/>
              </w:rPr>
              <w:t xml:space="preserve">, потолков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=267/100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тех. частям: 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 w:rsidRPr="004869A9">
              <w:rPr>
                <w:sz w:val="24"/>
                <w:szCs w:val="24"/>
              </w:rPr>
              <w:t>К</w:t>
            </w:r>
            <w:proofErr w:type="gramStart"/>
            <w:r w:rsidRPr="004869A9">
              <w:rPr>
                <w:sz w:val="24"/>
                <w:szCs w:val="24"/>
              </w:rPr>
              <w:t>2</w:t>
            </w:r>
            <w:proofErr w:type="gramEnd"/>
            <w:r w:rsidRPr="004869A9">
              <w:rPr>
                <w:sz w:val="24"/>
                <w:szCs w:val="24"/>
              </w:rPr>
              <w:t>=1.15</w:t>
            </w:r>
            <w:r>
              <w:rPr>
                <w:sz w:val="24"/>
                <w:szCs w:val="24"/>
              </w:rPr>
              <w:t xml:space="preserve">, К3=1.25, К7=1.15 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НР=110%, СП=55%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sz w:val="24"/>
                  <w:szCs w:val="28"/>
                </w:rPr>
                <w:t>100 м</w:t>
              </w:r>
              <w:proofErr w:type="gramStart"/>
              <w:r>
                <w:rPr>
                  <w:sz w:val="24"/>
                  <w:szCs w:val="28"/>
                </w:rPr>
                <w:t>2</w:t>
              </w:r>
            </w:smartTag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2.67</w:t>
            </w:r>
          </w:p>
        </w:tc>
      </w:tr>
      <w:tr w:rsidR="0086350D" w:rsidTr="0086350D">
        <w:trPr>
          <w:trHeight w:val="39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4540020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0D" w:rsidRPr="007C5622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натяжных потолков из поливинилхлоридной пленки в помещениях площадью более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sz w:val="24"/>
                  <w:szCs w:val="24"/>
                </w:rPr>
                <w:t>50 м</w:t>
              </w:r>
              <w:proofErr w:type="gramStart"/>
              <w:r>
                <w:rPr>
                  <w:sz w:val="24"/>
                  <w:szCs w:val="24"/>
                </w:rPr>
                <w:t>2</w:t>
              </w:r>
            </w:smartTag>
            <w:proofErr w:type="gramEnd"/>
            <w:r>
              <w:rPr>
                <w:sz w:val="24"/>
                <w:szCs w:val="24"/>
              </w:rPr>
              <w:t xml:space="preserve"> гарпунным способом при креплении багетов к бетонным стенам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=267/100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тех. частям: 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 w:rsidRPr="004869A9">
              <w:rPr>
                <w:sz w:val="24"/>
                <w:szCs w:val="24"/>
              </w:rPr>
              <w:t>К</w:t>
            </w:r>
            <w:proofErr w:type="gramStart"/>
            <w:r w:rsidRPr="004869A9">
              <w:rPr>
                <w:sz w:val="24"/>
                <w:szCs w:val="24"/>
              </w:rPr>
              <w:t>2</w:t>
            </w:r>
            <w:proofErr w:type="gramEnd"/>
            <w:r w:rsidRPr="004869A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1.1*1.2*</w:t>
            </w:r>
            <w:r w:rsidRPr="004869A9">
              <w:rPr>
                <w:sz w:val="24"/>
                <w:szCs w:val="24"/>
              </w:rPr>
              <w:t>1.15</w:t>
            </w:r>
            <w:r>
              <w:rPr>
                <w:sz w:val="24"/>
                <w:szCs w:val="24"/>
              </w:rPr>
              <w:t xml:space="preserve">, К3=1.1*1.04*1.25, К7=1.1*1.2*1.15 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НР=110%, СП=55%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sz w:val="24"/>
                  <w:szCs w:val="28"/>
                </w:rPr>
                <w:t>100 м</w:t>
              </w:r>
              <w:proofErr w:type="gramStart"/>
              <w:r>
                <w:rPr>
                  <w:sz w:val="24"/>
                  <w:szCs w:val="28"/>
                </w:rPr>
                <w:t>2</w:t>
              </w:r>
            </w:smartTag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2.67</w:t>
            </w:r>
          </w:p>
        </w:tc>
      </w:tr>
      <w:tr w:rsidR="0086350D" w:rsidTr="0086350D">
        <w:trPr>
          <w:trHeight w:val="8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Pr="00E76014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Исключить. Пленка полиэтиленовая 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=-93*2.67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proofErr w:type="gramStart"/>
            <w:r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-248.31</w:t>
            </w:r>
          </w:p>
        </w:tc>
      </w:tr>
      <w:tr w:rsidR="0086350D" w:rsidTr="0086350D">
        <w:trPr>
          <w:trHeight w:val="7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Pr="00A33F71" w:rsidRDefault="0086350D" w:rsidP="0086350D"/>
          <w:p w:rsidR="0086350D" w:rsidRPr="00A33F71" w:rsidRDefault="0086350D" w:rsidP="0086350D"/>
          <w:p w:rsidR="0086350D" w:rsidRPr="00A33F71" w:rsidRDefault="0086350D" w:rsidP="0086350D"/>
          <w:p w:rsidR="0086350D" w:rsidRPr="00A33F71" w:rsidRDefault="0086350D" w:rsidP="0086350D"/>
          <w:p w:rsidR="0086350D" w:rsidRPr="00A33F71" w:rsidRDefault="0086350D" w:rsidP="0086350D"/>
          <w:p w:rsidR="0086350D" w:rsidRPr="00A33F71" w:rsidRDefault="0086350D" w:rsidP="0086350D"/>
          <w:p w:rsidR="0086350D" w:rsidRPr="00A33F71" w:rsidRDefault="0086350D" w:rsidP="0086350D"/>
          <w:p w:rsidR="0086350D" w:rsidRPr="00A33F71" w:rsidRDefault="0086350D" w:rsidP="0086350D"/>
          <w:p w:rsidR="0086350D" w:rsidRPr="00A33F71" w:rsidRDefault="0086350D" w:rsidP="0086350D"/>
          <w:p w:rsidR="0086350D" w:rsidRPr="00A33F71" w:rsidRDefault="0086350D" w:rsidP="0086350D"/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Фактура цвет глянцевый белый ширина полотна в растянутом виде 2м СМ=750/3.1007315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Группа горючести – Г</w:t>
            </w:r>
            <w:proofErr w:type="gramStart"/>
            <w:r>
              <w:rPr>
                <w:sz w:val="24"/>
                <w:szCs w:val="28"/>
              </w:rPr>
              <w:t>2</w:t>
            </w:r>
            <w:proofErr w:type="gramEnd"/>
            <w:r>
              <w:rPr>
                <w:sz w:val="24"/>
                <w:szCs w:val="28"/>
              </w:rPr>
              <w:t xml:space="preserve"> (</w:t>
            </w:r>
            <w:proofErr w:type="spellStart"/>
            <w:r>
              <w:rPr>
                <w:sz w:val="24"/>
                <w:szCs w:val="28"/>
              </w:rPr>
              <w:t>умеренногорючие</w:t>
            </w:r>
            <w:proofErr w:type="spellEnd"/>
            <w:r>
              <w:rPr>
                <w:sz w:val="24"/>
                <w:szCs w:val="28"/>
              </w:rPr>
              <w:t xml:space="preserve"> по </w:t>
            </w:r>
            <w:proofErr w:type="spellStart"/>
            <w:r>
              <w:rPr>
                <w:sz w:val="24"/>
                <w:szCs w:val="28"/>
              </w:rPr>
              <w:t>СНиП</w:t>
            </w:r>
            <w:proofErr w:type="spellEnd"/>
            <w:r>
              <w:rPr>
                <w:sz w:val="24"/>
                <w:szCs w:val="28"/>
              </w:rPr>
              <w:t xml:space="preserve"> 21-01-97*) при испытаниях на негорючем основании по ГОСТ 30244-94.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Группа воспламеняемости -   В3 по ГОСТ 30402-96 (</w:t>
            </w:r>
            <w:proofErr w:type="spellStart"/>
            <w:r>
              <w:rPr>
                <w:sz w:val="24"/>
                <w:szCs w:val="28"/>
              </w:rPr>
              <w:t>легковоспламеняемые</w:t>
            </w:r>
            <w:proofErr w:type="spellEnd"/>
            <w:r>
              <w:rPr>
                <w:sz w:val="24"/>
                <w:szCs w:val="28"/>
              </w:rPr>
              <w:t xml:space="preserve"> по </w:t>
            </w:r>
            <w:proofErr w:type="spellStart"/>
            <w:r>
              <w:rPr>
                <w:sz w:val="24"/>
                <w:szCs w:val="28"/>
              </w:rPr>
              <w:t>СНиП</w:t>
            </w:r>
            <w:proofErr w:type="spellEnd"/>
            <w:r>
              <w:rPr>
                <w:sz w:val="24"/>
                <w:szCs w:val="28"/>
              </w:rPr>
              <w:t xml:space="preserve"> 21-01-97*).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Коэффициент </w:t>
            </w:r>
            <w:proofErr w:type="spellStart"/>
            <w:r>
              <w:rPr>
                <w:sz w:val="24"/>
                <w:szCs w:val="28"/>
              </w:rPr>
              <w:t>дымообразования</w:t>
            </w:r>
            <w:proofErr w:type="spellEnd"/>
            <w:r>
              <w:rPr>
                <w:sz w:val="24"/>
                <w:szCs w:val="28"/>
              </w:rPr>
              <w:t xml:space="preserve"> – Д3 по ГОСТ 12.1.044-89 (с сильной дымообразующей способностью по </w:t>
            </w:r>
            <w:proofErr w:type="spellStart"/>
            <w:r>
              <w:rPr>
                <w:sz w:val="24"/>
                <w:szCs w:val="28"/>
              </w:rPr>
              <w:t>СНиП</w:t>
            </w:r>
            <w:proofErr w:type="spellEnd"/>
            <w:r>
              <w:rPr>
                <w:sz w:val="24"/>
                <w:szCs w:val="28"/>
              </w:rPr>
              <w:t xml:space="preserve"> 21-01-97*).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токсичности Т3 по ГОСТ 12.1.044-89 (</w:t>
            </w:r>
            <w:proofErr w:type="spellStart"/>
            <w:r>
              <w:rPr>
                <w:sz w:val="24"/>
                <w:szCs w:val="28"/>
              </w:rPr>
              <w:t>высокоопасные</w:t>
            </w:r>
            <w:proofErr w:type="spellEnd"/>
            <w:r>
              <w:rPr>
                <w:sz w:val="24"/>
                <w:szCs w:val="28"/>
              </w:rPr>
              <w:t xml:space="preserve"> по </w:t>
            </w:r>
            <w:proofErr w:type="spellStart"/>
            <w:r>
              <w:rPr>
                <w:sz w:val="24"/>
                <w:szCs w:val="28"/>
              </w:rPr>
              <w:t>СНиП</w:t>
            </w:r>
            <w:proofErr w:type="spellEnd"/>
            <w:r>
              <w:rPr>
                <w:sz w:val="24"/>
                <w:szCs w:val="28"/>
              </w:rPr>
              <w:t xml:space="preserve"> 21-01-97*).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proofErr w:type="gramStart"/>
            <w:r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267</w:t>
            </w:r>
          </w:p>
        </w:tc>
      </w:tr>
      <w:tr w:rsidR="0086350D" w:rsidTr="0086350D">
        <w:trPr>
          <w:trHeight w:val="15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A33F71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Багет (фиксирующий профиль)  разделительный для натяжного потолка</w:t>
            </w:r>
            <w:r w:rsidRPr="00A33F7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</w:t>
            </w:r>
            <w:r w:rsidRPr="00A33F71">
              <w:rPr>
                <w:sz w:val="24"/>
              </w:rPr>
              <w:t>=37.5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A33F71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37.5</w:t>
            </w:r>
          </w:p>
        </w:tc>
      </w:tr>
      <w:tr w:rsidR="0086350D" w:rsidTr="0086350D">
        <w:trPr>
          <w:trHeight w:val="11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7</w:t>
            </w: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  <w:p w:rsidR="0086350D" w:rsidRPr="003D0FE9" w:rsidRDefault="0086350D" w:rsidP="0086350D">
            <w:pPr>
              <w:rPr>
                <w:sz w:val="24"/>
                <w:szCs w:val="24"/>
              </w:rPr>
            </w:pPr>
          </w:p>
          <w:p w:rsidR="0086350D" w:rsidRPr="003D0FE9" w:rsidRDefault="0086350D" w:rsidP="0086350D">
            <w:pPr>
              <w:rPr>
                <w:sz w:val="24"/>
                <w:szCs w:val="24"/>
              </w:rPr>
            </w:pPr>
          </w:p>
          <w:p w:rsidR="0086350D" w:rsidRPr="003D0FE9" w:rsidRDefault="0086350D" w:rsidP="0086350D">
            <w:pPr>
              <w:rPr>
                <w:sz w:val="24"/>
                <w:szCs w:val="24"/>
              </w:rPr>
            </w:pPr>
          </w:p>
          <w:p w:rsidR="0086350D" w:rsidRPr="003D0FE9" w:rsidRDefault="0086350D" w:rsidP="0086350D">
            <w:pPr>
              <w:rPr>
                <w:sz w:val="24"/>
                <w:szCs w:val="24"/>
              </w:rPr>
            </w:pPr>
          </w:p>
          <w:p w:rsidR="0086350D" w:rsidRPr="003D0FE9" w:rsidRDefault="0086350D" w:rsidP="0086350D">
            <w:pPr>
              <w:rPr>
                <w:sz w:val="24"/>
                <w:szCs w:val="24"/>
              </w:rPr>
            </w:pPr>
          </w:p>
          <w:p w:rsidR="0086350D" w:rsidRPr="00592C65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Багет (фиксирующий профиль)  для натяжного потолка </w:t>
            </w:r>
            <w:r>
              <w:rPr>
                <w:sz w:val="24"/>
                <w:lang w:val="en-US"/>
              </w:rPr>
              <w:t>V</w:t>
            </w:r>
            <w:r w:rsidRPr="00A33F71">
              <w:rPr>
                <w:sz w:val="24"/>
              </w:rPr>
              <w:t>=</w:t>
            </w:r>
            <w:r w:rsidRPr="00592C65">
              <w:rPr>
                <w:sz w:val="24"/>
              </w:rPr>
              <w:t>107.5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592C65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107.5</w:t>
            </w:r>
          </w:p>
        </w:tc>
      </w:tr>
      <w:tr w:rsidR="0086350D" w:rsidTr="0086350D">
        <w:trPr>
          <w:trHeight w:val="19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4530000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Pr="003D0FE9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дополнительных креплений 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тех. частям: 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 w:rsidRPr="004869A9">
              <w:rPr>
                <w:sz w:val="24"/>
                <w:szCs w:val="24"/>
              </w:rPr>
              <w:t>К</w:t>
            </w:r>
            <w:proofErr w:type="gramStart"/>
            <w:r w:rsidRPr="004869A9">
              <w:rPr>
                <w:sz w:val="24"/>
                <w:szCs w:val="24"/>
              </w:rPr>
              <w:t>2</w:t>
            </w:r>
            <w:proofErr w:type="gramEnd"/>
            <w:r w:rsidRPr="004869A9">
              <w:rPr>
                <w:sz w:val="24"/>
                <w:szCs w:val="24"/>
              </w:rPr>
              <w:t>=1.</w:t>
            </w:r>
            <w:r>
              <w:rPr>
                <w:sz w:val="24"/>
                <w:szCs w:val="24"/>
              </w:rPr>
              <w:t xml:space="preserve">2, К3=1.04, К7=1.2 </w:t>
            </w:r>
          </w:p>
          <w:p w:rsidR="0086350D" w:rsidRPr="003D0FE9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НР=116%, СП=70%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</w:p>
          <w:p w:rsidR="0086350D" w:rsidRPr="00592C65" w:rsidRDefault="0086350D" w:rsidP="0086350D"/>
          <w:p w:rsidR="0086350D" w:rsidRPr="00592C65" w:rsidRDefault="0086350D" w:rsidP="0086350D"/>
          <w:p w:rsidR="0086350D" w:rsidRPr="00592C65" w:rsidRDefault="0086350D" w:rsidP="0086350D"/>
          <w:p w:rsidR="0086350D" w:rsidRPr="00592C65" w:rsidRDefault="0086350D" w:rsidP="0086350D"/>
          <w:p w:rsidR="0086350D" w:rsidRPr="00592C65" w:rsidRDefault="0086350D" w:rsidP="0086350D"/>
          <w:p w:rsidR="0086350D" w:rsidRPr="00592C65" w:rsidRDefault="0086350D" w:rsidP="0086350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0.05</w:t>
            </w:r>
          </w:p>
          <w:p w:rsidR="0086350D" w:rsidRPr="00592C65" w:rsidRDefault="0086350D" w:rsidP="0086350D"/>
          <w:p w:rsidR="0086350D" w:rsidRPr="00592C65" w:rsidRDefault="0086350D" w:rsidP="0086350D"/>
          <w:p w:rsidR="0086350D" w:rsidRPr="00592C65" w:rsidRDefault="0086350D" w:rsidP="0086350D"/>
          <w:p w:rsidR="0086350D" w:rsidRPr="00592C65" w:rsidRDefault="0086350D" w:rsidP="0086350D"/>
          <w:p w:rsidR="0086350D" w:rsidRPr="00592C65" w:rsidRDefault="0086350D" w:rsidP="0086350D"/>
          <w:p w:rsidR="0086350D" w:rsidRPr="00592C65" w:rsidRDefault="0086350D" w:rsidP="0086350D"/>
        </w:tc>
      </w:tr>
      <w:tr w:rsidR="0086350D" w:rsidTr="0086350D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Pr="003D0FE9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Конструкции металлические мелкие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3D0FE9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0.05</w:t>
            </w:r>
          </w:p>
        </w:tc>
      </w:tr>
      <w:tr w:rsidR="0086350D" w:rsidTr="0086350D">
        <w:trPr>
          <w:trHeight w:val="8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3D0FE9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Pr="003D0FE9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слаботочного кабеля </w:t>
            </w:r>
            <w:r>
              <w:rPr>
                <w:sz w:val="24"/>
                <w:szCs w:val="24"/>
                <w:lang w:val="en-US"/>
              </w:rPr>
              <w:t>V</w:t>
            </w:r>
            <w:r w:rsidRPr="00592C65">
              <w:rPr>
                <w:sz w:val="24"/>
                <w:szCs w:val="24"/>
              </w:rPr>
              <w:t>=65</w:t>
            </w:r>
            <w:r>
              <w:rPr>
                <w:sz w:val="24"/>
                <w:szCs w:val="24"/>
              </w:rPr>
              <w:t>/100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НР=100%,СП=65%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4"/>
                  <w:szCs w:val="28"/>
                </w:rPr>
                <w:t>100 м</w:t>
              </w:r>
            </w:smartTag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0.65</w:t>
            </w:r>
          </w:p>
        </w:tc>
      </w:tr>
      <w:tr w:rsidR="0086350D" w:rsidTr="0086350D">
        <w:trPr>
          <w:trHeight w:val="5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Кабель </w:t>
            </w:r>
            <w:proofErr w:type="spellStart"/>
            <w:r>
              <w:rPr>
                <w:sz w:val="24"/>
              </w:rPr>
              <w:t>СБПу</w:t>
            </w:r>
            <w:proofErr w:type="spellEnd"/>
            <w:r>
              <w:rPr>
                <w:sz w:val="24"/>
              </w:rPr>
              <w:t xml:space="preserve"> 4х0.9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=65/1000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4"/>
                  <w:szCs w:val="28"/>
                </w:rPr>
                <w:t>1000 м</w:t>
              </w:r>
            </w:smartTag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0.065</w:t>
            </w:r>
          </w:p>
        </w:tc>
      </w:tr>
      <w:tr w:rsidR="0086350D" w:rsidTr="0086350D">
        <w:trPr>
          <w:trHeight w:val="19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датчиков пожарной сигнализации.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тех. частям: 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 w:rsidRPr="004869A9">
              <w:rPr>
                <w:sz w:val="24"/>
                <w:szCs w:val="24"/>
              </w:rPr>
              <w:t>К</w:t>
            </w:r>
            <w:proofErr w:type="gramStart"/>
            <w:r w:rsidRPr="004869A9">
              <w:rPr>
                <w:sz w:val="24"/>
                <w:szCs w:val="24"/>
              </w:rPr>
              <w:t>2</w:t>
            </w:r>
            <w:proofErr w:type="gramEnd"/>
            <w:r w:rsidRPr="004869A9">
              <w:rPr>
                <w:sz w:val="24"/>
                <w:szCs w:val="24"/>
              </w:rPr>
              <w:t>=1.</w:t>
            </w:r>
            <w:r>
              <w:rPr>
                <w:sz w:val="24"/>
                <w:szCs w:val="24"/>
              </w:rPr>
              <w:t xml:space="preserve">2, К3=1.04, К7=1.2 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НР=100%, СП=65%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86350D" w:rsidTr="0086350D">
        <w:trPr>
          <w:trHeight w:val="9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</w:rPr>
              <w:t>Оповещатели</w:t>
            </w:r>
            <w:proofErr w:type="spellEnd"/>
            <w:r>
              <w:rPr>
                <w:sz w:val="24"/>
              </w:rPr>
              <w:t xml:space="preserve"> пожарные </w:t>
            </w:r>
            <w:proofErr w:type="spellStart"/>
            <w:proofErr w:type="gramStart"/>
            <w:r w:rsidRPr="003D0FE9">
              <w:rPr>
                <w:sz w:val="24"/>
              </w:rPr>
              <w:t>U</w:t>
            </w:r>
            <w:proofErr w:type="gramEnd"/>
            <w:r w:rsidRPr="003D0FE9">
              <w:rPr>
                <w:sz w:val="24"/>
              </w:rPr>
              <w:t>пит</w:t>
            </w:r>
            <w:proofErr w:type="spellEnd"/>
            <w:r w:rsidRPr="003D0FE9">
              <w:rPr>
                <w:sz w:val="24"/>
              </w:rPr>
              <w:t>. (свет), В</w:t>
            </w:r>
            <w:r>
              <w:rPr>
                <w:sz w:val="24"/>
              </w:rPr>
              <w:t xml:space="preserve">- 24, </w:t>
            </w:r>
            <w:proofErr w:type="spellStart"/>
            <w:r w:rsidRPr="003D0FE9">
              <w:rPr>
                <w:sz w:val="24"/>
              </w:rPr>
              <w:t>Iпотр</w:t>
            </w:r>
            <w:proofErr w:type="spellEnd"/>
            <w:r w:rsidRPr="003D0FE9">
              <w:rPr>
                <w:sz w:val="24"/>
              </w:rPr>
              <w:t>. (свет), мА</w:t>
            </w:r>
            <w:r>
              <w:rPr>
                <w:sz w:val="24"/>
              </w:rPr>
              <w:t xml:space="preserve">- 90, Масса, </w:t>
            </w:r>
            <w:r w:rsidRPr="003D0FE9">
              <w:rPr>
                <w:sz w:val="24"/>
              </w:rPr>
              <w:t>кг</w:t>
            </w:r>
            <w:r>
              <w:rPr>
                <w:sz w:val="24"/>
              </w:rPr>
              <w:t>- 0,5ч</w:t>
            </w:r>
            <w:r w:rsidRPr="003D0FE9">
              <w:rPr>
                <w:sz w:val="24"/>
              </w:rPr>
              <w:t xml:space="preserve"> </w:t>
            </w:r>
            <w:r>
              <w:rPr>
                <w:sz w:val="24"/>
              </w:rPr>
              <w:t>без встроенной сирены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86350D" w:rsidTr="0086350D">
        <w:trPr>
          <w:trHeight w:val="25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в натяжном потолке монтажного отверстия под трубы 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=267/100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тех. частям: 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 w:rsidRPr="004869A9">
              <w:rPr>
                <w:sz w:val="24"/>
                <w:szCs w:val="24"/>
              </w:rPr>
              <w:t>К</w:t>
            </w:r>
            <w:proofErr w:type="gramStart"/>
            <w:r w:rsidRPr="004869A9">
              <w:rPr>
                <w:sz w:val="24"/>
                <w:szCs w:val="24"/>
              </w:rPr>
              <w:t>2</w:t>
            </w:r>
            <w:proofErr w:type="gramEnd"/>
            <w:r w:rsidRPr="004869A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1.2*</w:t>
            </w:r>
            <w:r w:rsidRPr="004869A9">
              <w:rPr>
                <w:sz w:val="24"/>
                <w:szCs w:val="24"/>
              </w:rPr>
              <w:t>1.15</w:t>
            </w:r>
            <w:r>
              <w:rPr>
                <w:sz w:val="24"/>
                <w:szCs w:val="24"/>
              </w:rPr>
              <w:t xml:space="preserve">, К3=1.04*1.25, К7=1.2*1.15 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НР=110%, СП=55%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sz w:val="24"/>
                  <w:szCs w:val="28"/>
                </w:rPr>
                <w:t>100 м</w:t>
              </w:r>
              <w:proofErr w:type="gramStart"/>
              <w:r>
                <w:rPr>
                  <w:sz w:val="24"/>
                  <w:szCs w:val="28"/>
                </w:rPr>
                <w:t>2</w:t>
              </w:r>
            </w:smartTag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2.67</w:t>
            </w:r>
          </w:p>
        </w:tc>
      </w:tr>
      <w:tr w:rsidR="0086350D" w:rsidTr="0086350D">
        <w:trPr>
          <w:trHeight w:val="10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Пластик, вспененный листовой толщиной 3-4 мм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=(0.0053*267)*0.96739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proofErr w:type="gramStart"/>
            <w:r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1.36895</w:t>
            </w:r>
          </w:p>
        </w:tc>
      </w:tr>
      <w:tr w:rsidR="0086350D" w:rsidTr="0086350D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8C4421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воздуховодов из листовой, оцинкованной стали диаметром до </w:t>
            </w:r>
            <w:smartTag w:uri="urn:schemas-microsoft-com:office:smarttags" w:element="metricconverter">
              <w:smartTagPr>
                <w:attr w:name="ProductID" w:val="150 мм"/>
              </w:smartTagPr>
              <w:r>
                <w:rPr>
                  <w:sz w:val="24"/>
                  <w:szCs w:val="24"/>
                </w:rPr>
                <w:t>150 мм</w:t>
              </w:r>
            </w:smartTag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8C4421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0.6*9/100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 w:rsidRPr="004869A9">
              <w:rPr>
                <w:sz w:val="24"/>
                <w:szCs w:val="24"/>
              </w:rPr>
              <w:t>По тех. частям: К</w:t>
            </w:r>
            <w:proofErr w:type="gramStart"/>
            <w:r w:rsidRPr="004869A9">
              <w:rPr>
                <w:sz w:val="24"/>
                <w:szCs w:val="24"/>
              </w:rPr>
              <w:t>2</w:t>
            </w:r>
            <w:proofErr w:type="gramEnd"/>
            <w:r w:rsidRPr="004869A9">
              <w:rPr>
                <w:sz w:val="24"/>
                <w:szCs w:val="24"/>
              </w:rPr>
              <w:t>=1.15</w:t>
            </w:r>
            <w:r>
              <w:rPr>
                <w:sz w:val="24"/>
                <w:szCs w:val="24"/>
              </w:rPr>
              <w:t xml:space="preserve">, К3=1.25, </w:t>
            </w:r>
          </w:p>
          <w:p w:rsidR="0086350D" w:rsidRDefault="0086350D" w:rsidP="00863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=1.15 </w:t>
            </w: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>НР=134%, СП=83%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sz w:val="24"/>
                  <w:szCs w:val="28"/>
                </w:rPr>
                <w:t>100 м</w:t>
              </w:r>
              <w:proofErr w:type="gramStart"/>
              <w:r>
                <w:rPr>
                  <w:sz w:val="24"/>
                  <w:szCs w:val="28"/>
                </w:rPr>
                <w:t>2</w:t>
              </w:r>
            </w:smartTag>
            <w:proofErr w:type="gramEnd"/>
          </w:p>
          <w:p w:rsidR="0086350D" w:rsidRPr="001B664A" w:rsidRDefault="0086350D" w:rsidP="0086350D"/>
          <w:p w:rsidR="0086350D" w:rsidRPr="001B664A" w:rsidRDefault="0086350D" w:rsidP="0086350D"/>
          <w:p w:rsidR="0086350D" w:rsidRPr="001B664A" w:rsidRDefault="0086350D" w:rsidP="0086350D"/>
          <w:p w:rsidR="0086350D" w:rsidRPr="001B664A" w:rsidRDefault="0086350D" w:rsidP="0086350D"/>
          <w:p w:rsidR="0086350D" w:rsidRPr="001B664A" w:rsidRDefault="0086350D" w:rsidP="0086350D"/>
          <w:p w:rsidR="0086350D" w:rsidRDefault="0086350D" w:rsidP="0086350D"/>
          <w:p w:rsidR="0086350D" w:rsidRDefault="0086350D" w:rsidP="0086350D"/>
          <w:p w:rsidR="0086350D" w:rsidRDefault="0086350D" w:rsidP="0086350D">
            <w:pPr>
              <w:tabs>
                <w:tab w:val="left" w:pos="885"/>
              </w:tabs>
            </w:pPr>
            <w:r>
              <w:tab/>
            </w:r>
          </w:p>
          <w:p w:rsidR="0086350D" w:rsidRDefault="0086350D" w:rsidP="0086350D">
            <w:pPr>
              <w:tabs>
                <w:tab w:val="left" w:pos="885"/>
              </w:tabs>
            </w:pPr>
          </w:p>
          <w:p w:rsidR="0086350D" w:rsidRPr="001B664A" w:rsidRDefault="0086350D" w:rsidP="0086350D">
            <w:pPr>
              <w:tabs>
                <w:tab w:val="left" w:pos="885"/>
              </w:tabs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0.054</w:t>
            </w:r>
          </w:p>
          <w:p w:rsidR="0086350D" w:rsidRPr="001B664A" w:rsidRDefault="0086350D" w:rsidP="0086350D"/>
          <w:p w:rsidR="0086350D" w:rsidRPr="001B664A" w:rsidRDefault="0086350D" w:rsidP="0086350D"/>
          <w:p w:rsidR="0086350D" w:rsidRPr="001B664A" w:rsidRDefault="0086350D" w:rsidP="0086350D"/>
          <w:p w:rsidR="0086350D" w:rsidRPr="001B664A" w:rsidRDefault="0086350D" w:rsidP="0086350D"/>
          <w:p w:rsidR="0086350D" w:rsidRPr="001B664A" w:rsidRDefault="0086350D" w:rsidP="0086350D"/>
          <w:p w:rsidR="0086350D" w:rsidRDefault="0086350D" w:rsidP="0086350D"/>
          <w:p w:rsidR="0086350D" w:rsidRDefault="0086350D" w:rsidP="0086350D"/>
          <w:p w:rsidR="0086350D" w:rsidRDefault="0086350D" w:rsidP="0086350D"/>
          <w:p w:rsidR="0086350D" w:rsidRDefault="0086350D" w:rsidP="0086350D"/>
          <w:p w:rsidR="0086350D" w:rsidRPr="001B664A" w:rsidRDefault="0086350D" w:rsidP="0086350D"/>
        </w:tc>
      </w:tr>
      <w:tr w:rsidR="0086350D" w:rsidTr="0086350D">
        <w:trPr>
          <w:trHeight w:val="11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17</w:t>
            </w:r>
          </w:p>
          <w:p w:rsidR="0086350D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</w:p>
          <w:p w:rsidR="0086350D" w:rsidRPr="001B664A" w:rsidRDefault="0086350D" w:rsidP="0086350D"/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  <w:p w:rsidR="0086350D" w:rsidRDefault="0086350D" w:rsidP="0086350D"/>
          <w:p w:rsidR="0086350D" w:rsidRDefault="0086350D" w:rsidP="0086350D">
            <w:pPr>
              <w:rPr>
                <w:sz w:val="24"/>
                <w:szCs w:val="28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Воздуховоды из оцинкованной стали толщиной </w:t>
            </w:r>
            <w:smartTag w:uri="urn:schemas-microsoft-com:office:smarttags" w:element="metricconverter">
              <w:smartTagPr>
                <w:attr w:name="ProductID" w:val="0.55 мм"/>
              </w:smartTagPr>
              <w:r>
                <w:rPr>
                  <w:sz w:val="24"/>
                </w:rPr>
                <w:t>0.55 мм</w:t>
              </w:r>
            </w:smartTag>
            <w:r>
              <w:rPr>
                <w:sz w:val="24"/>
              </w:rPr>
              <w:t xml:space="preserve"> 150х150 мм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=0.6*9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1B664A" w:rsidRDefault="0086350D" w:rsidP="0086350D">
            <w:pPr>
              <w:tabs>
                <w:tab w:val="left" w:pos="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Pr="001B664A">
              <w:rPr>
                <w:sz w:val="24"/>
                <w:szCs w:val="24"/>
              </w:rPr>
              <w:t>2</w:t>
            </w:r>
            <w:proofErr w:type="gramEnd"/>
          </w:p>
          <w:p w:rsidR="0086350D" w:rsidRDefault="0086350D" w:rsidP="0086350D">
            <w:pPr>
              <w:tabs>
                <w:tab w:val="left" w:pos="885"/>
              </w:tabs>
            </w:pPr>
          </w:p>
          <w:p w:rsidR="0086350D" w:rsidRDefault="0086350D" w:rsidP="0086350D">
            <w:pPr>
              <w:tabs>
                <w:tab w:val="left" w:pos="885"/>
              </w:tabs>
              <w:rPr>
                <w:sz w:val="24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1B664A" w:rsidRDefault="0086350D" w:rsidP="0086350D">
            <w:pPr>
              <w:jc w:val="center"/>
              <w:rPr>
                <w:sz w:val="24"/>
                <w:szCs w:val="24"/>
              </w:rPr>
            </w:pPr>
            <w:r w:rsidRPr="001B664A">
              <w:rPr>
                <w:sz w:val="24"/>
                <w:szCs w:val="24"/>
              </w:rPr>
              <w:t>5.4</w:t>
            </w:r>
          </w:p>
          <w:p w:rsidR="0086350D" w:rsidRDefault="0086350D" w:rsidP="0086350D"/>
          <w:p w:rsidR="0086350D" w:rsidRDefault="0086350D" w:rsidP="0086350D">
            <w:pPr>
              <w:rPr>
                <w:sz w:val="24"/>
                <w:szCs w:val="28"/>
              </w:rPr>
            </w:pPr>
          </w:p>
        </w:tc>
      </w:tr>
      <w:tr w:rsidR="0086350D" w:rsidTr="0086350D">
        <w:trPr>
          <w:trHeight w:val="4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1B664A" w:rsidRDefault="0086350D" w:rsidP="0086350D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1B664A" w:rsidRDefault="0086350D" w:rsidP="0086350D"/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1B664A" w:rsidRDefault="0086350D" w:rsidP="008635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Default="0086350D" w:rsidP="0086350D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Крепления для воздуховодов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=2/1000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1B664A" w:rsidRDefault="0086350D" w:rsidP="0086350D">
            <w:pPr>
              <w:tabs>
                <w:tab w:val="left" w:pos="885"/>
              </w:tabs>
              <w:jc w:val="center"/>
              <w:rPr>
                <w:sz w:val="24"/>
                <w:szCs w:val="24"/>
              </w:rPr>
            </w:pPr>
            <w:r w:rsidRPr="001B664A">
              <w:rPr>
                <w:sz w:val="24"/>
                <w:szCs w:val="24"/>
              </w:rPr>
              <w:t>т</w:t>
            </w:r>
          </w:p>
          <w:p w:rsidR="0086350D" w:rsidRDefault="0086350D" w:rsidP="0086350D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0D" w:rsidRPr="001B664A" w:rsidRDefault="0086350D" w:rsidP="0086350D">
            <w:pPr>
              <w:jc w:val="center"/>
              <w:rPr>
                <w:sz w:val="24"/>
                <w:szCs w:val="24"/>
              </w:rPr>
            </w:pPr>
            <w:r w:rsidRPr="001B664A">
              <w:rPr>
                <w:sz w:val="24"/>
                <w:szCs w:val="24"/>
              </w:rPr>
              <w:t>0.002</w:t>
            </w:r>
          </w:p>
          <w:p w:rsidR="0086350D" w:rsidRPr="001B664A" w:rsidRDefault="0086350D" w:rsidP="0086350D">
            <w:pPr>
              <w:rPr>
                <w:sz w:val="24"/>
                <w:szCs w:val="24"/>
              </w:rPr>
            </w:pPr>
          </w:p>
        </w:tc>
      </w:tr>
    </w:tbl>
    <w:p w:rsidR="0086350D" w:rsidRDefault="0086350D" w:rsidP="0086350D">
      <w:pPr>
        <w:ind w:firstLine="540"/>
        <w:rPr>
          <w:sz w:val="24"/>
          <w:szCs w:val="24"/>
        </w:rPr>
      </w:pPr>
    </w:p>
    <w:p w:rsidR="0086350D" w:rsidRDefault="0086350D" w:rsidP="0086350D">
      <w:pPr>
        <w:ind w:firstLine="540"/>
        <w:rPr>
          <w:sz w:val="24"/>
          <w:szCs w:val="24"/>
        </w:rPr>
      </w:pPr>
      <w:r>
        <w:rPr>
          <w:sz w:val="24"/>
          <w:szCs w:val="24"/>
        </w:rPr>
        <w:t>Максимальная  цена муниципального  контракта: 468 161 (четыреста шестьдесят восемь тысяч сто шестьдесят один) рубль.</w:t>
      </w:r>
    </w:p>
    <w:p w:rsidR="0086350D" w:rsidRDefault="0086350D" w:rsidP="0086350D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цену </w:t>
      </w:r>
      <w:r w:rsidRPr="004F0C6E">
        <w:rPr>
          <w:sz w:val="24"/>
          <w:szCs w:val="24"/>
        </w:rPr>
        <w:t>работ</w:t>
      </w:r>
      <w:r>
        <w:rPr>
          <w:sz w:val="24"/>
          <w:szCs w:val="24"/>
        </w:rPr>
        <w:t xml:space="preserve"> должны быть включены </w:t>
      </w:r>
      <w:r w:rsidRPr="00C97618">
        <w:rPr>
          <w:sz w:val="24"/>
          <w:szCs w:val="24"/>
        </w:rPr>
        <w:t>расходы на</w:t>
      </w:r>
      <w:r>
        <w:rPr>
          <w:sz w:val="24"/>
          <w:szCs w:val="24"/>
        </w:rPr>
        <w:t xml:space="preserve"> перевозку, страхование, уплату         </w:t>
      </w:r>
      <w:r w:rsidRPr="00C97618">
        <w:rPr>
          <w:sz w:val="24"/>
          <w:szCs w:val="24"/>
        </w:rPr>
        <w:t>таможенных пошлин, налогов, сборов и других обязательных платежей, включая НДС.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6350D" w:rsidRDefault="0086350D" w:rsidP="0086350D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Источник финансирования: бюджет города Югорска на 2011 год.</w:t>
      </w:r>
    </w:p>
    <w:p w:rsidR="0086350D" w:rsidRPr="006D0C43" w:rsidRDefault="0086350D" w:rsidP="0086350D">
      <w:pPr>
        <w:keepNext/>
        <w:keepLines/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B664A">
        <w:rPr>
          <w:sz w:val="24"/>
          <w:szCs w:val="24"/>
        </w:rPr>
        <w:t xml:space="preserve">Место </w:t>
      </w:r>
      <w:r w:rsidRPr="001B664A">
        <w:rPr>
          <w:sz w:val="24"/>
          <w:szCs w:val="28"/>
        </w:rPr>
        <w:t>выполнения работ</w:t>
      </w:r>
      <w:r w:rsidRPr="001B664A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28264, г"/>
        </w:smartTagPr>
        <w:r w:rsidRPr="006D0C43">
          <w:rPr>
            <w:sz w:val="24"/>
            <w:szCs w:val="24"/>
          </w:rPr>
          <w:t>628264,</w:t>
        </w:r>
        <w:r>
          <w:rPr>
            <w:sz w:val="24"/>
            <w:szCs w:val="24"/>
          </w:rPr>
          <w:t xml:space="preserve"> </w:t>
        </w:r>
        <w:r w:rsidRPr="006D0C43">
          <w:rPr>
            <w:sz w:val="24"/>
            <w:szCs w:val="24"/>
          </w:rPr>
          <w:t>г</w:t>
        </w:r>
      </w:smartTag>
      <w:r w:rsidRPr="006D0C43">
        <w:rPr>
          <w:sz w:val="24"/>
          <w:szCs w:val="24"/>
        </w:rPr>
        <w:t xml:space="preserve">. Югорск, </w:t>
      </w:r>
      <w:proofErr w:type="spellStart"/>
      <w:r w:rsidRPr="006D0C43">
        <w:rPr>
          <w:sz w:val="24"/>
          <w:szCs w:val="24"/>
        </w:rPr>
        <w:t>мкрн</w:t>
      </w:r>
      <w:proofErr w:type="spellEnd"/>
      <w:r w:rsidRPr="006D0C43">
        <w:rPr>
          <w:sz w:val="24"/>
          <w:szCs w:val="24"/>
        </w:rPr>
        <w:t>. Югорск-2, д.11, Ханты - Мансийский автономный округ  - Югра, Тюменская область</w:t>
      </w:r>
      <w:r>
        <w:rPr>
          <w:sz w:val="24"/>
          <w:szCs w:val="24"/>
        </w:rPr>
        <w:t>.</w:t>
      </w:r>
    </w:p>
    <w:p w:rsidR="0086350D" w:rsidRPr="001B664A" w:rsidRDefault="0086350D" w:rsidP="00863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Срок и условия оплаты </w:t>
      </w:r>
      <w:r>
        <w:rPr>
          <w:sz w:val="24"/>
          <w:szCs w:val="28"/>
        </w:rPr>
        <w:t>работ: оплата производится безналичным перечислением в течение 10 банковских дней на расчетный счет исполнителя (поставщика) с момента подписания акта выполненных работ обеими сторонами.</w:t>
      </w:r>
    </w:p>
    <w:p w:rsidR="0086350D" w:rsidRDefault="0086350D" w:rsidP="0086350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</w:t>
      </w:r>
      <w:r w:rsidRPr="006D0C43">
        <w:rPr>
          <w:sz w:val="24"/>
          <w:szCs w:val="28"/>
        </w:rPr>
        <w:t>выполнения работ</w:t>
      </w:r>
      <w:r w:rsidRPr="006D0C4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E31AF">
        <w:rPr>
          <w:sz w:val="22"/>
          <w:szCs w:val="22"/>
        </w:rPr>
        <w:t>с момента заключения муниципального контракта</w:t>
      </w:r>
      <w:r>
        <w:rPr>
          <w:sz w:val="24"/>
          <w:szCs w:val="24"/>
        </w:rPr>
        <w:t xml:space="preserve"> до 30.11.2011 г.</w:t>
      </w:r>
    </w:p>
    <w:p w:rsidR="0086350D" w:rsidRDefault="0086350D" w:rsidP="0086350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Вашего согласия принять участие в </w:t>
      </w:r>
      <w:r w:rsidRPr="00276BC5">
        <w:rPr>
          <w:sz w:val="24"/>
          <w:szCs w:val="28"/>
        </w:rPr>
        <w:t>выполнении работ,</w:t>
      </w:r>
      <w:r>
        <w:rPr>
          <w:sz w:val="24"/>
          <w:szCs w:val="24"/>
        </w:rPr>
        <w:t xml:space="preserve"> прошу направить котировочную заявку   (Форма 1)  по адресу: 628260, Администрация города Югорска, управление экономической политики, ул.40 лет Победы,11, каб.310, г.Югорск, Ханты-Мансийский автономный округ-Югра, Тюменская область.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D0FE9">
        <w:rPr>
          <w:sz w:val="24"/>
          <w:szCs w:val="24"/>
        </w:rPr>
        <w:t>Срок подачи котировочных заявок:</w:t>
      </w:r>
      <w:r w:rsidRPr="003D0FE9">
        <w:t xml:space="preserve"> </w:t>
      </w:r>
      <w:r w:rsidRPr="003D0FE9">
        <w:rPr>
          <w:sz w:val="24"/>
          <w:szCs w:val="24"/>
        </w:rPr>
        <w:t>прием котировочных заявок осуществляется в рабочие дни с 9.00 часов по местному времени «</w:t>
      </w:r>
      <w:r w:rsidR="00384D75">
        <w:rPr>
          <w:sz w:val="24"/>
          <w:szCs w:val="24"/>
        </w:rPr>
        <w:t xml:space="preserve"> 28 </w:t>
      </w:r>
      <w:r w:rsidRPr="003D0FE9">
        <w:rPr>
          <w:sz w:val="24"/>
          <w:szCs w:val="24"/>
        </w:rPr>
        <w:t>»</w:t>
      </w:r>
      <w:r w:rsidR="00384D75">
        <w:rPr>
          <w:sz w:val="24"/>
          <w:szCs w:val="24"/>
        </w:rPr>
        <w:t xml:space="preserve">  сентября </w:t>
      </w:r>
      <w:r w:rsidRPr="003D0FE9">
        <w:rPr>
          <w:sz w:val="24"/>
          <w:szCs w:val="24"/>
        </w:rPr>
        <w:t>2011г. до 13.00 часов по местному времени «</w:t>
      </w:r>
      <w:r w:rsidR="00384D75">
        <w:rPr>
          <w:sz w:val="24"/>
          <w:szCs w:val="24"/>
        </w:rPr>
        <w:t xml:space="preserve"> 10 </w:t>
      </w:r>
      <w:r w:rsidRPr="003D0FE9">
        <w:rPr>
          <w:sz w:val="24"/>
          <w:szCs w:val="24"/>
        </w:rPr>
        <w:t>»</w:t>
      </w:r>
      <w:r w:rsidR="00384D75">
        <w:rPr>
          <w:sz w:val="24"/>
          <w:szCs w:val="24"/>
        </w:rPr>
        <w:t xml:space="preserve"> октября </w:t>
      </w:r>
      <w:r w:rsidRPr="003D0FE9">
        <w:rPr>
          <w:sz w:val="24"/>
          <w:szCs w:val="24"/>
        </w:rPr>
        <w:t>2011г.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 xml:space="preserve">Требования к участникам размещения заказа: 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proofErr w:type="gramStart"/>
      <w:r w:rsidRPr="003D0FE9">
        <w:rPr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3D0FE9">
        <w:rPr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86350D" w:rsidRPr="003D0FE9" w:rsidRDefault="0086350D" w:rsidP="0086350D">
      <w:pPr>
        <w:jc w:val="both"/>
        <w:rPr>
          <w:sz w:val="24"/>
          <w:szCs w:val="24"/>
        </w:rPr>
      </w:pPr>
      <w:proofErr w:type="gramStart"/>
      <w:r w:rsidRPr="003D0FE9">
        <w:rPr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3D0FE9">
        <w:rPr>
          <w:sz w:val="24"/>
          <w:szCs w:val="24"/>
        </w:rPr>
        <w:t xml:space="preserve">, </w:t>
      </w:r>
      <w:proofErr w:type="gramStart"/>
      <w:r w:rsidRPr="003D0FE9">
        <w:rPr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3D0FE9">
        <w:rPr>
          <w:sz w:val="24"/>
          <w:szCs w:val="24"/>
        </w:rPr>
        <w:t xml:space="preserve"> </w:t>
      </w:r>
      <w:proofErr w:type="gramStart"/>
      <w:r w:rsidRPr="003D0FE9">
        <w:rPr>
          <w:sz w:val="24"/>
          <w:szCs w:val="24"/>
        </w:rPr>
        <w:t xml:space="preserve">созданным государственными академиями наук научным учреждениям либо бюджетным образовательным учреждениям высшего </w:t>
      </w:r>
      <w:r w:rsidRPr="003D0FE9">
        <w:rPr>
          <w:sz w:val="24"/>
          <w:szCs w:val="24"/>
        </w:rPr>
        <w:lastRenderedPageBreak/>
        <w:t>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3D0FE9">
        <w:rPr>
          <w:sz w:val="24"/>
          <w:szCs w:val="24"/>
        </w:rPr>
        <w:t>.р</w:t>
      </w:r>
      <w:proofErr w:type="gramEnd"/>
      <w:r w:rsidRPr="003D0FE9">
        <w:rPr>
          <w:sz w:val="24"/>
          <w:szCs w:val="24"/>
        </w:rPr>
        <w:t>ублей.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 w:rsidRPr="003D0FE9">
          <w:rPr>
            <w:sz w:val="24"/>
            <w:szCs w:val="24"/>
          </w:rPr>
          <w:t>2011 г</w:t>
        </w:r>
      </w:smartTag>
      <w:r w:rsidRPr="003D0FE9">
        <w:rPr>
          <w:sz w:val="24"/>
          <w:szCs w:val="24"/>
        </w:rPr>
        <w:t>. N 63-ФЗ "Об электронной подписи"</w:t>
      </w:r>
      <w:r w:rsidRPr="003D0FE9">
        <w:rPr>
          <w:bCs/>
          <w:sz w:val="24"/>
          <w:szCs w:val="24"/>
        </w:rPr>
        <w:t xml:space="preserve">. 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работ, услуг превышает максимальную цену, указанную в настоящем запросе котировок.  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>Срок подписания победителем муниципального контракта: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86350D" w:rsidRPr="003D0FE9" w:rsidRDefault="0086350D" w:rsidP="0086350D">
      <w:pPr>
        <w:ind w:firstLine="561"/>
        <w:jc w:val="both"/>
        <w:rPr>
          <w:sz w:val="24"/>
          <w:szCs w:val="24"/>
        </w:rPr>
      </w:pPr>
      <w:r w:rsidRPr="003D0FE9">
        <w:rPr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86350D" w:rsidRDefault="0086350D" w:rsidP="0086350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86350D" w:rsidRDefault="0086350D" w:rsidP="0086350D">
      <w:pPr>
        <w:pStyle w:val="a3"/>
        <w:spacing w:line="240" w:lineRule="auto"/>
        <w:ind w:firstLine="561"/>
        <w:rPr>
          <w:sz w:val="24"/>
        </w:rPr>
      </w:pPr>
      <w:r>
        <w:rPr>
          <w:sz w:val="24"/>
        </w:rPr>
        <w:t xml:space="preserve">Контактное лицо заказчика: </w:t>
      </w:r>
      <w:r w:rsidRPr="005A5658">
        <w:rPr>
          <w:sz w:val="22"/>
          <w:szCs w:val="22"/>
        </w:rPr>
        <w:t>Тимофеев Иван Петрович, зам</w:t>
      </w:r>
      <w:r>
        <w:rPr>
          <w:sz w:val="22"/>
          <w:szCs w:val="22"/>
        </w:rPr>
        <w:t>еститель</w:t>
      </w:r>
      <w:r w:rsidRPr="005A5658">
        <w:rPr>
          <w:sz w:val="22"/>
          <w:szCs w:val="22"/>
        </w:rPr>
        <w:t xml:space="preserve"> директора по основной деятельности, тел</w:t>
      </w:r>
      <w:r>
        <w:rPr>
          <w:sz w:val="22"/>
          <w:szCs w:val="22"/>
        </w:rPr>
        <w:t>.</w:t>
      </w:r>
      <w:r w:rsidRPr="005A5658">
        <w:rPr>
          <w:sz w:val="22"/>
          <w:szCs w:val="22"/>
        </w:rPr>
        <w:t xml:space="preserve"> 8(34675) 2-98-73</w:t>
      </w:r>
      <w:r>
        <w:rPr>
          <w:sz w:val="24"/>
        </w:rPr>
        <w:t>.</w:t>
      </w:r>
    </w:p>
    <w:p w:rsidR="0086350D" w:rsidRDefault="0086350D" w:rsidP="0086350D">
      <w:pPr>
        <w:ind w:firstLine="561"/>
        <w:jc w:val="both"/>
        <w:rPr>
          <w:sz w:val="24"/>
          <w:szCs w:val="24"/>
        </w:rPr>
      </w:pPr>
    </w:p>
    <w:p w:rsidR="0086350D" w:rsidRDefault="0086350D" w:rsidP="0086350D">
      <w:pPr>
        <w:ind w:firstLine="561"/>
        <w:jc w:val="both"/>
        <w:rPr>
          <w:sz w:val="24"/>
          <w:szCs w:val="24"/>
        </w:rPr>
      </w:pPr>
    </w:p>
    <w:p w:rsidR="0086350D" w:rsidRDefault="0086350D" w:rsidP="0086350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заказчика</w:t>
      </w:r>
    </w:p>
    <w:p w:rsidR="0086350D" w:rsidRDefault="0086350D" w:rsidP="0086350D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6350D" w:rsidRDefault="0086350D" w:rsidP="0086350D"/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</w:rPr>
      </w:pP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</w:rPr>
      </w:pP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</w:rPr>
      </w:pP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</w:rPr>
      </w:pP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</w:rPr>
      </w:pP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</w:rPr>
      </w:pP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</w:rPr>
      </w:pP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</w:rPr>
      </w:pP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86350D" w:rsidRDefault="0086350D" w:rsidP="0086350D">
      <w:pPr>
        <w:ind w:firstLine="561"/>
        <w:jc w:val="both"/>
      </w:pPr>
    </w:p>
    <w:p w:rsidR="0086350D" w:rsidRDefault="0086350D" w:rsidP="0086350D">
      <w:pPr>
        <w:pStyle w:val="1"/>
      </w:pPr>
      <w:r>
        <w:t xml:space="preserve"> </w:t>
      </w: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350D" w:rsidRDefault="0086350D" w:rsidP="0086350D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350D" w:rsidRDefault="0086350D" w:rsidP="0086350D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86350D" w:rsidRPr="00187BDF" w:rsidRDefault="0086350D" w:rsidP="0086350D">
      <w:pPr>
        <w:pStyle w:val="a4"/>
        <w:jc w:val="center"/>
        <w:rPr>
          <w:sz w:val="24"/>
        </w:rPr>
      </w:pPr>
    </w:p>
    <w:p w:rsidR="0086350D" w:rsidRPr="00187BDF" w:rsidRDefault="0086350D" w:rsidP="0086350D">
      <w:pPr>
        <w:pStyle w:val="a4"/>
      </w:pPr>
      <w:r w:rsidRPr="00187BDF">
        <w:t>Дата ________</w:t>
      </w:r>
    </w:p>
    <w:p w:rsidR="0086350D" w:rsidRPr="00187BDF" w:rsidRDefault="0086350D" w:rsidP="0086350D">
      <w:pPr>
        <w:pStyle w:val="a4"/>
      </w:pPr>
    </w:p>
    <w:p w:rsidR="0086350D" w:rsidRPr="00187BDF" w:rsidRDefault="0086350D" w:rsidP="0086350D">
      <w:pPr>
        <w:pStyle w:val="ConsNonformat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350D" w:rsidRPr="00187BDF" w:rsidRDefault="0086350D" w:rsidP="0086350D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86350D" w:rsidRPr="00187BDF" w:rsidRDefault="0086350D" w:rsidP="0086350D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86350D" w:rsidRPr="00187BDF" w:rsidRDefault="0086350D" w:rsidP="0086350D">
      <w:pPr>
        <w:ind w:firstLine="708"/>
        <w:jc w:val="both"/>
        <w:rPr>
          <w:sz w:val="24"/>
          <w:szCs w:val="28"/>
        </w:rPr>
      </w:pPr>
      <w:r w:rsidRPr="00187BDF">
        <w:rPr>
          <w:sz w:val="24"/>
          <w:szCs w:val="28"/>
        </w:rPr>
        <w:t xml:space="preserve">Изучив  запрос котировок от  «____»_________2011года №___, </w:t>
      </w:r>
      <w:r w:rsidRPr="00187BDF">
        <w:rPr>
          <w:sz w:val="24"/>
        </w:rPr>
        <w:t xml:space="preserve">номер извещения на официальном </w:t>
      </w:r>
      <w:proofErr w:type="spellStart"/>
      <w:r w:rsidRPr="00187BDF">
        <w:rPr>
          <w:sz w:val="24"/>
        </w:rPr>
        <w:t>сайте:_________________________</w:t>
      </w:r>
      <w:proofErr w:type="spellEnd"/>
      <w:r w:rsidRPr="00187BDF">
        <w:rPr>
          <w:sz w:val="24"/>
        </w:rPr>
        <w:t>,</w:t>
      </w:r>
      <w:r w:rsidRPr="00187BDF">
        <w:rPr>
          <w:sz w:val="24"/>
          <w:szCs w:val="28"/>
        </w:rPr>
        <w:t xml:space="preserve"> получение которого настоящим удостоверяется, мы, </w:t>
      </w:r>
    </w:p>
    <w:p w:rsidR="0086350D" w:rsidRPr="00187BDF" w:rsidRDefault="0086350D" w:rsidP="0086350D">
      <w:pPr>
        <w:pStyle w:val="Con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187BDF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 </w:t>
      </w:r>
      <w:r w:rsidRPr="00187BDF">
        <w:rPr>
          <w:rFonts w:ascii="Times New Roman" w:hAnsi="Times New Roman" w:cs="Times New Roman"/>
          <w:sz w:val="16"/>
          <w:szCs w:val="16"/>
        </w:rPr>
        <w:t>(у</w:t>
      </w:r>
      <w:r w:rsidRPr="00187BDF">
        <w:rPr>
          <w:rFonts w:ascii="Times New Roman" w:hAnsi="Times New Roman" w:cs="Times New Roman"/>
          <w:i/>
          <w:sz w:val="16"/>
          <w:szCs w:val="16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>предлагаем   выполнить работу (</w:t>
      </w:r>
      <w:r w:rsidRPr="00187BDF">
        <w:rPr>
          <w:rFonts w:ascii="Times New Roman" w:hAnsi="Times New Roman" w:cs="Times New Roman"/>
          <w:i/>
          <w:sz w:val="24"/>
          <w:szCs w:val="28"/>
        </w:rPr>
        <w:t>оказать услугу</w:t>
      </w:r>
      <w:r w:rsidRPr="00187BDF">
        <w:rPr>
          <w:rFonts w:ascii="Times New Roman" w:hAnsi="Times New Roman" w:cs="Times New Roman"/>
          <w:sz w:val="24"/>
          <w:szCs w:val="28"/>
        </w:rPr>
        <w:t>) в полном соответствии с условиями запроса котировок.</w:t>
      </w:r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86350D" w:rsidRPr="00187BDF" w:rsidRDefault="0086350D" w:rsidP="0086350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>- место нахождения (для юридического лица):____________________________________</w:t>
      </w:r>
    </w:p>
    <w:p w:rsidR="0086350D" w:rsidRPr="00187BDF" w:rsidRDefault="0086350D" w:rsidP="0086350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86350D" w:rsidRPr="00187BDF" w:rsidRDefault="0086350D" w:rsidP="0086350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>- идентификационный номер налогоплательщика (ИНН) ________________________</w:t>
      </w:r>
    </w:p>
    <w:p w:rsidR="0086350D" w:rsidRPr="00187BDF" w:rsidRDefault="0086350D" w:rsidP="0086350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>- банковские реквизиты:___________________________</w:t>
      </w:r>
    </w:p>
    <w:p w:rsidR="0086350D" w:rsidRPr="00187BDF" w:rsidRDefault="0086350D" w:rsidP="0086350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>- КПП (для юридических лиц)________________________</w:t>
      </w:r>
    </w:p>
    <w:p w:rsidR="0086350D" w:rsidRPr="00187BDF" w:rsidRDefault="0086350D" w:rsidP="0086350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>-  номер контактного телефона: __________________.</w:t>
      </w:r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t xml:space="preserve">Данной заявкой мы выражаем своё согласие исполнить условия контракта, указанные в извещении о проведении запроса котировок  от «___»_______2011г. №______ номер извещения на официальном </w:t>
      </w:r>
      <w:proofErr w:type="spellStart"/>
      <w:r w:rsidRPr="00187BDF">
        <w:rPr>
          <w:rFonts w:ascii="Times New Roman" w:hAnsi="Times New Roman" w:cs="Times New Roman"/>
          <w:sz w:val="24"/>
          <w:szCs w:val="28"/>
        </w:rPr>
        <w:t>сайте:_________________________с</w:t>
      </w:r>
      <w:proofErr w:type="spellEnd"/>
      <w:r w:rsidRPr="00187BDF">
        <w:rPr>
          <w:rFonts w:ascii="Times New Roman" w:hAnsi="Times New Roman" w:cs="Times New Roman"/>
          <w:sz w:val="24"/>
          <w:szCs w:val="28"/>
        </w:rPr>
        <w:t xml:space="preserve"> ценой контракта ______________________рублей.</w:t>
      </w:r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BDF">
        <w:rPr>
          <w:rFonts w:ascii="Times New Roman" w:hAnsi="Times New Roman" w:cs="Times New Roman"/>
          <w:sz w:val="24"/>
          <w:szCs w:val="28"/>
        </w:rPr>
        <w:t xml:space="preserve">  В цену работ (услуг) включены расходы на перевозку, страхование, уплату таможенных пошлин, налогов, сборов и других обязательных платежей, включая НДС</w:t>
      </w:r>
      <w:r w:rsidRPr="00187BDF">
        <w:t xml:space="preserve"> </w:t>
      </w:r>
      <w:r w:rsidRPr="00187BDF">
        <w:rPr>
          <w:rFonts w:ascii="Times New Roman" w:hAnsi="Times New Roman" w:cs="Times New Roman"/>
          <w:sz w:val="24"/>
          <w:szCs w:val="24"/>
        </w:rPr>
        <w:t xml:space="preserve">(в случае если участник размещения заказа не является плательщиком НДС, то необходимо указать «без НДС»).  </w:t>
      </w:r>
    </w:p>
    <w:p w:rsidR="0086350D" w:rsidRDefault="0086350D" w:rsidP="008635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87BDF">
        <w:rPr>
          <w:sz w:val="24"/>
          <w:szCs w:val="24"/>
        </w:rPr>
        <w:t>Настоящим подтверждаем, что в соответс</w:t>
      </w:r>
      <w:r w:rsidRPr="00163B55">
        <w:rPr>
          <w:sz w:val="24"/>
          <w:szCs w:val="24"/>
        </w:rPr>
        <w:t>твии с</w:t>
      </w:r>
      <w:r>
        <w:rPr>
          <w:sz w:val="24"/>
          <w:szCs w:val="24"/>
        </w:rPr>
        <w:t>о</w:t>
      </w:r>
      <w:r w:rsidRPr="00163B55">
        <w:rPr>
          <w:sz w:val="24"/>
          <w:szCs w:val="24"/>
        </w:rPr>
        <w:t xml:space="preserve"> ст. 4 Федерального закона от 24.07.2007</w:t>
      </w:r>
      <w:r>
        <w:rPr>
          <w:sz w:val="24"/>
          <w:szCs w:val="24"/>
        </w:rPr>
        <w:t xml:space="preserve"> </w:t>
      </w:r>
      <w:r w:rsidRPr="00163B55">
        <w:rPr>
          <w:sz w:val="24"/>
          <w:szCs w:val="24"/>
        </w:rPr>
        <w:t xml:space="preserve"> № 209-ФЗ </w:t>
      </w:r>
      <w:r w:rsidRPr="00187BDF">
        <w:rPr>
          <w:sz w:val="24"/>
          <w:szCs w:val="24"/>
        </w:rPr>
        <w:t>мы являемся субъектом</w:t>
      </w:r>
      <w:r>
        <w:rPr>
          <w:sz w:val="24"/>
          <w:szCs w:val="24"/>
        </w:rPr>
        <w:t xml:space="preserve"> малого предпринимательства:</w:t>
      </w:r>
    </w:p>
    <w:p w:rsidR="0086350D" w:rsidRPr="00BA5B35" w:rsidRDefault="0086350D" w:rsidP="0086350D">
      <w:pPr>
        <w:shd w:val="clear" w:color="auto" w:fill="FFFFFF"/>
        <w:ind w:firstLine="540"/>
        <w:jc w:val="both"/>
        <w:rPr>
          <w:sz w:val="24"/>
          <w:szCs w:val="24"/>
        </w:rPr>
      </w:pPr>
      <w:r w:rsidRPr="00BA5B35"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86350D" w:rsidRPr="00BA5B35" w:rsidRDefault="0086350D" w:rsidP="00863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B35">
        <w:rPr>
          <w:sz w:val="24"/>
          <w:szCs w:val="24"/>
        </w:rPr>
        <w:t xml:space="preserve">- </w:t>
      </w:r>
      <w:r w:rsidRPr="00BA5B35"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35">
        <w:rPr>
          <w:rFonts w:ascii="Times New Roman" w:hAnsi="Times New Roman" w:cs="Times New Roman"/>
          <w:sz w:val="24"/>
          <w:szCs w:val="24"/>
        </w:rPr>
        <w:t>руб.;</w:t>
      </w:r>
    </w:p>
    <w:p w:rsidR="0086350D" w:rsidRDefault="0086350D" w:rsidP="0086350D">
      <w:pPr>
        <w:shd w:val="clear" w:color="auto" w:fill="FFFFFF"/>
        <w:ind w:firstLine="567"/>
        <w:jc w:val="both"/>
      </w:pPr>
      <w:proofErr w:type="gramStart"/>
      <w:r w:rsidRPr="00BA5B35">
        <w:rPr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BA5B35">
        <w:rPr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87BDF">
        <w:rPr>
          <w:rFonts w:ascii="Times New Roman" w:hAnsi="Times New Roman" w:cs="Times New Roman"/>
          <w:sz w:val="24"/>
          <w:szCs w:val="28"/>
        </w:rPr>
        <w:lastRenderedPageBreak/>
        <w:t xml:space="preserve">Дополнительно мы принимаем на себя следующие обязательства: _______________ </w:t>
      </w:r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6350D" w:rsidRPr="00187BDF" w:rsidRDefault="0086350D" w:rsidP="0086350D">
      <w:pPr>
        <w:jc w:val="both"/>
        <w:rPr>
          <w:sz w:val="24"/>
          <w:szCs w:val="24"/>
        </w:rPr>
      </w:pPr>
      <w:r w:rsidRPr="00187BDF">
        <w:rPr>
          <w:sz w:val="24"/>
          <w:szCs w:val="24"/>
        </w:rPr>
        <w:t>__________________________       ______________             __________________________</w:t>
      </w:r>
    </w:p>
    <w:p w:rsidR="0086350D" w:rsidRPr="00187BDF" w:rsidRDefault="0086350D" w:rsidP="0086350D">
      <w:pPr>
        <w:ind w:firstLine="561"/>
        <w:jc w:val="both"/>
        <w:rPr>
          <w:sz w:val="16"/>
          <w:szCs w:val="16"/>
        </w:rPr>
      </w:pPr>
      <w:r w:rsidRPr="00187BDF">
        <w:rPr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86350D" w:rsidRPr="00187BDF" w:rsidRDefault="0086350D" w:rsidP="0086350D">
      <w:pPr>
        <w:ind w:firstLine="561"/>
        <w:jc w:val="both"/>
        <w:rPr>
          <w:sz w:val="16"/>
          <w:szCs w:val="16"/>
        </w:rPr>
      </w:pPr>
      <w:r w:rsidRPr="00187BDF">
        <w:rPr>
          <w:sz w:val="16"/>
          <w:szCs w:val="16"/>
        </w:rPr>
        <w:t xml:space="preserve">                                                                                     </w:t>
      </w:r>
    </w:p>
    <w:p w:rsidR="0086350D" w:rsidRPr="00187BDF" w:rsidRDefault="0086350D" w:rsidP="0086350D">
      <w:pPr>
        <w:ind w:firstLine="561"/>
        <w:jc w:val="both"/>
        <w:rPr>
          <w:sz w:val="16"/>
          <w:szCs w:val="16"/>
        </w:rPr>
      </w:pPr>
      <w:r w:rsidRPr="00187BDF">
        <w:rPr>
          <w:sz w:val="16"/>
          <w:szCs w:val="16"/>
        </w:rPr>
        <w:t xml:space="preserve">                                                                                         М.П.</w:t>
      </w:r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6350D" w:rsidRPr="00187BDF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6350D" w:rsidRPr="00187BDF" w:rsidRDefault="0086350D" w:rsidP="0086350D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187BDF">
        <w:rPr>
          <w:rFonts w:ascii="Times New Roman" w:hAnsi="Times New Roman" w:cs="Times New Roman"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86350D" w:rsidRPr="00187BDF" w:rsidRDefault="0086350D" w:rsidP="0086350D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187BDF">
        <w:rPr>
          <w:rFonts w:ascii="Times New Roman" w:hAnsi="Times New Roman" w:cs="Times New Roman"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86350D" w:rsidRDefault="0086350D" w:rsidP="0086350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6350D" w:rsidRDefault="0086350D" w:rsidP="0086350D"/>
    <w:p w:rsidR="0086350D" w:rsidRDefault="0086350D" w:rsidP="0086350D"/>
    <w:p w:rsidR="0086350D" w:rsidRDefault="0086350D" w:rsidP="0086350D"/>
    <w:p w:rsidR="007F44F9" w:rsidRDefault="007F44F9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Pr="00D24FDB" w:rsidRDefault="0086350D" w:rsidP="0086350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24FDB">
        <w:rPr>
          <w:rFonts w:ascii="Times New Roman" w:hAnsi="Times New Roman"/>
          <w:b/>
          <w:sz w:val="24"/>
          <w:szCs w:val="24"/>
        </w:rPr>
        <w:t>МУНИЦИПАЛЬНЫЙ КОНТРАКТ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DB0729" w:rsidRDefault="0086350D" w:rsidP="0086350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B0729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Pr="00DB0729">
        <w:rPr>
          <w:rFonts w:ascii="Times New Roman" w:hAnsi="Times New Roman"/>
          <w:sz w:val="24"/>
          <w:szCs w:val="28"/>
        </w:rPr>
        <w:t>установке натяжного потолка в спортивном зале</w:t>
      </w:r>
      <w:r w:rsidRPr="00DB0729">
        <w:rPr>
          <w:rFonts w:ascii="Times New Roman" w:hAnsi="Times New Roman"/>
          <w:sz w:val="24"/>
          <w:szCs w:val="24"/>
        </w:rPr>
        <w:t>.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 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г.  Югорск, </w:t>
      </w:r>
      <w:proofErr w:type="spellStart"/>
      <w:r w:rsidRPr="008149F5">
        <w:rPr>
          <w:rFonts w:ascii="Times New Roman" w:hAnsi="Times New Roman"/>
          <w:sz w:val="24"/>
          <w:szCs w:val="24"/>
        </w:rPr>
        <w:t>мкрн</w:t>
      </w:r>
      <w:proofErr w:type="spellEnd"/>
      <w:r w:rsidRPr="008149F5">
        <w:rPr>
          <w:rFonts w:ascii="Times New Roman" w:hAnsi="Times New Roman"/>
          <w:sz w:val="24"/>
          <w:szCs w:val="24"/>
        </w:rPr>
        <w:t xml:space="preserve">. Югорск-2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149F5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___</w:t>
      </w:r>
      <w:r w:rsidRPr="008149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________</w:t>
      </w:r>
      <w:r w:rsidRPr="008149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1</w:t>
      </w:r>
      <w:r w:rsidRPr="008149F5">
        <w:rPr>
          <w:rFonts w:ascii="Times New Roman" w:hAnsi="Times New Roman"/>
          <w:sz w:val="24"/>
          <w:szCs w:val="24"/>
        </w:rPr>
        <w:t xml:space="preserve"> г.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i/>
          <w:sz w:val="24"/>
          <w:szCs w:val="24"/>
        </w:rPr>
        <w:t xml:space="preserve"> </w:t>
      </w:r>
      <w:r w:rsidRPr="008149F5">
        <w:rPr>
          <w:rFonts w:ascii="Times New Roman" w:hAnsi="Times New Roman"/>
          <w:i/>
          <w:sz w:val="24"/>
          <w:szCs w:val="24"/>
        </w:rPr>
        <w:tab/>
      </w:r>
      <w:r w:rsidRPr="008149F5">
        <w:rPr>
          <w:rFonts w:ascii="Times New Roman" w:hAnsi="Times New Roman"/>
          <w:sz w:val="24"/>
          <w:szCs w:val="24"/>
        </w:rPr>
        <w:t>Муниципальное бюджетное учреждение культуры «МиГ» именуемое  в  дальнейшем  "Заказчик",  в  лице    директора  Алексеевой Ирины Михайловны, действующего на основании Устава, с одной стороны, 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  <w:r w:rsidRPr="008149F5">
        <w:rPr>
          <w:rFonts w:ascii="Times New Roman" w:hAnsi="Times New Roman"/>
          <w:sz w:val="24"/>
          <w:szCs w:val="24"/>
        </w:rPr>
        <w:t xml:space="preserve">именуемое   в  дальнейшем  "Исполнитель", в  лице 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149F5">
        <w:rPr>
          <w:rFonts w:ascii="Times New Roman" w:hAnsi="Times New Roman"/>
          <w:sz w:val="24"/>
          <w:szCs w:val="24"/>
        </w:rPr>
        <w:t xml:space="preserve">,  действующей (его) на основании 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149F5">
        <w:rPr>
          <w:rFonts w:ascii="Times New Roman" w:hAnsi="Times New Roman"/>
          <w:sz w:val="24"/>
          <w:szCs w:val="24"/>
        </w:rPr>
        <w:t>,   с другой стороны,  вместе по тексту настоящего Контракта именуемые Стороны, заключили настоящий контракт о  нижеследующем:</w:t>
      </w: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1.Предмет контракта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1.1. Данный контракт заключается  по результатам запроса котировок (Протокол № </w:t>
      </w:r>
      <w:r>
        <w:rPr>
          <w:rFonts w:ascii="Times New Roman" w:hAnsi="Times New Roman"/>
          <w:sz w:val="24"/>
          <w:szCs w:val="24"/>
        </w:rPr>
        <w:t>___</w:t>
      </w:r>
      <w:r w:rsidRPr="008149F5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___</w:t>
      </w:r>
      <w:r w:rsidRPr="008149F5">
        <w:rPr>
          <w:rFonts w:ascii="Times New Roman" w:hAnsi="Times New Roman"/>
          <w:sz w:val="24"/>
          <w:szCs w:val="24"/>
        </w:rPr>
        <w:t xml:space="preserve"> сентября 201</w:t>
      </w:r>
      <w:r>
        <w:rPr>
          <w:rFonts w:ascii="Times New Roman" w:hAnsi="Times New Roman"/>
          <w:sz w:val="24"/>
          <w:szCs w:val="24"/>
        </w:rPr>
        <w:t>1</w:t>
      </w:r>
      <w:r w:rsidRPr="008149F5">
        <w:rPr>
          <w:rFonts w:ascii="Times New Roman" w:hAnsi="Times New Roman"/>
          <w:sz w:val="24"/>
          <w:szCs w:val="24"/>
        </w:rPr>
        <w:t xml:space="preserve">г.). Предметом настоящего контракта является выполнение работ по </w:t>
      </w:r>
      <w:r w:rsidRPr="00DB0729">
        <w:rPr>
          <w:rFonts w:ascii="Times New Roman" w:hAnsi="Times New Roman"/>
          <w:sz w:val="24"/>
          <w:szCs w:val="28"/>
        </w:rPr>
        <w:t>установке натяжного потолка в спортивном зале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9F5">
        <w:rPr>
          <w:rFonts w:ascii="Times New Roman" w:hAnsi="Times New Roman"/>
          <w:sz w:val="24"/>
          <w:szCs w:val="24"/>
        </w:rPr>
        <w:t xml:space="preserve">(локальная смета </w:t>
      </w:r>
      <w:r w:rsidRPr="00DB0729">
        <w:rPr>
          <w:rFonts w:ascii="Times New Roman" w:hAnsi="Times New Roman"/>
          <w:sz w:val="24"/>
          <w:szCs w:val="24"/>
        </w:rPr>
        <w:t>б/</w:t>
      </w:r>
      <w:proofErr w:type="spellStart"/>
      <w:r w:rsidRPr="00DB0729">
        <w:rPr>
          <w:rFonts w:ascii="Times New Roman" w:hAnsi="Times New Roman"/>
          <w:sz w:val="24"/>
          <w:szCs w:val="24"/>
        </w:rPr>
        <w:t>н</w:t>
      </w:r>
      <w:proofErr w:type="spellEnd"/>
      <w:r w:rsidRPr="008149F5">
        <w:rPr>
          <w:rFonts w:ascii="Times New Roman" w:hAnsi="Times New Roman"/>
          <w:sz w:val="24"/>
          <w:szCs w:val="24"/>
        </w:rPr>
        <w:t xml:space="preserve"> – приложение №1).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1.2. «Заказчик» поручает, а «Исполнитель» принимает на себя обязательства выполнить</w:t>
      </w:r>
      <w:r w:rsidRPr="008149F5">
        <w:rPr>
          <w:rFonts w:ascii="Times New Roman" w:hAnsi="Times New Roman"/>
          <w:sz w:val="24"/>
          <w:szCs w:val="24"/>
        </w:rPr>
        <w:br/>
        <w:t>работы на условиях и в порядке, определенном настоящим контрактом.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1.3. Срок выполнения контракта: до «</w:t>
      </w:r>
      <w:r>
        <w:rPr>
          <w:rFonts w:ascii="Times New Roman" w:hAnsi="Times New Roman"/>
          <w:sz w:val="24"/>
          <w:szCs w:val="24"/>
        </w:rPr>
        <w:t>30</w:t>
      </w:r>
      <w:r w:rsidRPr="008149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8149F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1</w:t>
      </w:r>
      <w:r w:rsidRPr="008149F5">
        <w:rPr>
          <w:rFonts w:ascii="Times New Roman" w:hAnsi="Times New Roman"/>
          <w:sz w:val="24"/>
          <w:szCs w:val="24"/>
        </w:rPr>
        <w:t xml:space="preserve"> года.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1.4.  «Заказчик» обязуется принять и оплатить «Исполнителю» выполненные работы.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ab/>
      </w:r>
      <w:r w:rsidRPr="008149F5">
        <w:rPr>
          <w:rFonts w:ascii="Times New Roman" w:hAnsi="Times New Roman"/>
          <w:sz w:val="24"/>
          <w:szCs w:val="24"/>
        </w:rPr>
        <w:tab/>
      </w:r>
      <w:r w:rsidRPr="008149F5">
        <w:rPr>
          <w:rFonts w:ascii="Times New Roman" w:hAnsi="Times New Roman"/>
          <w:sz w:val="24"/>
          <w:szCs w:val="24"/>
        </w:rPr>
        <w:tab/>
      </w:r>
      <w:r w:rsidRPr="008149F5">
        <w:rPr>
          <w:rFonts w:ascii="Times New Roman" w:hAnsi="Times New Roman"/>
          <w:sz w:val="24"/>
          <w:szCs w:val="24"/>
        </w:rPr>
        <w:tab/>
        <w:t>2. Переход права собственности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2.1. Право собственности на выполненные работ по </w:t>
      </w:r>
      <w:r w:rsidRPr="00DB0729">
        <w:rPr>
          <w:rFonts w:ascii="Times New Roman" w:hAnsi="Times New Roman"/>
          <w:sz w:val="24"/>
          <w:szCs w:val="28"/>
        </w:rPr>
        <w:t>установке натяжного потолка в спортивном зале</w:t>
      </w:r>
      <w:r w:rsidRPr="008149F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149F5">
        <w:rPr>
          <w:rFonts w:ascii="Times New Roman" w:hAnsi="Times New Roman"/>
          <w:sz w:val="24"/>
          <w:szCs w:val="24"/>
        </w:rPr>
        <w:t>являющийся</w:t>
      </w:r>
      <w:proofErr w:type="gramEnd"/>
      <w:r w:rsidRPr="008149F5">
        <w:rPr>
          <w:rFonts w:ascii="Times New Roman" w:hAnsi="Times New Roman"/>
          <w:sz w:val="24"/>
          <w:szCs w:val="24"/>
        </w:rPr>
        <w:t xml:space="preserve"> предметом контракта переходит к «Заказчику» с момента подписания Акта выполненных работ.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bCs/>
          <w:sz w:val="24"/>
          <w:szCs w:val="24"/>
        </w:rPr>
        <w:t xml:space="preserve">2.2. </w:t>
      </w:r>
      <w:r w:rsidRPr="008149F5">
        <w:rPr>
          <w:rFonts w:ascii="Times New Roman" w:hAnsi="Times New Roman"/>
          <w:sz w:val="24"/>
          <w:szCs w:val="24"/>
        </w:rPr>
        <w:t>Работу, не выполненную в установленный срок или не отвечающую обусловленным сторонами требованиям, «Заказчик» вправе не принимать и не оплачивать (полностью или частично).</w:t>
      </w: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8149F5">
        <w:rPr>
          <w:rFonts w:ascii="Times New Roman" w:hAnsi="Times New Roman"/>
          <w:bCs/>
          <w:sz w:val="24"/>
          <w:szCs w:val="24"/>
        </w:rPr>
        <w:t>3. Обязанность исполнителя</w:t>
      </w:r>
    </w:p>
    <w:p w:rsidR="0086350D" w:rsidRPr="00896EC4" w:rsidRDefault="0086350D" w:rsidP="0086350D">
      <w:pPr>
        <w:pStyle w:val="a3"/>
        <w:spacing w:line="240" w:lineRule="auto"/>
        <w:rPr>
          <w:sz w:val="24"/>
          <w:szCs w:val="28"/>
        </w:rPr>
      </w:pPr>
      <w:r w:rsidRPr="008149F5">
        <w:rPr>
          <w:bCs/>
          <w:sz w:val="24"/>
        </w:rPr>
        <w:t>3.1.</w:t>
      </w:r>
      <w:r w:rsidRPr="008149F5">
        <w:rPr>
          <w:sz w:val="24"/>
        </w:rPr>
        <w:t xml:space="preserve">Перед выполнением работ, поставщик обязан предоставить </w:t>
      </w:r>
      <w:r>
        <w:rPr>
          <w:sz w:val="24"/>
        </w:rPr>
        <w:t>соответствующий требованиям пожарной безопасности сертификат соответствия на фактуру натяжного потолка из поливинилхлоридной пленки</w:t>
      </w:r>
      <w:r w:rsidRPr="008149F5">
        <w:rPr>
          <w:sz w:val="24"/>
        </w:rPr>
        <w:t>, имеющ</w:t>
      </w:r>
      <w:r>
        <w:rPr>
          <w:sz w:val="24"/>
        </w:rPr>
        <w:t>ие следующие показатели:</w:t>
      </w:r>
      <w:r w:rsidRPr="00896EC4">
        <w:rPr>
          <w:sz w:val="24"/>
          <w:szCs w:val="28"/>
        </w:rPr>
        <w:t xml:space="preserve"> </w:t>
      </w:r>
      <w:r>
        <w:rPr>
          <w:sz w:val="24"/>
          <w:szCs w:val="28"/>
        </w:rPr>
        <w:t>группа горючести – Г</w:t>
      </w:r>
      <w:proofErr w:type="gramStart"/>
      <w:r>
        <w:rPr>
          <w:sz w:val="24"/>
          <w:szCs w:val="28"/>
        </w:rPr>
        <w:t>2</w:t>
      </w:r>
      <w:proofErr w:type="gramEnd"/>
      <w:r>
        <w:rPr>
          <w:sz w:val="24"/>
          <w:szCs w:val="28"/>
        </w:rPr>
        <w:t xml:space="preserve"> (</w:t>
      </w:r>
      <w:proofErr w:type="spellStart"/>
      <w:r>
        <w:rPr>
          <w:sz w:val="24"/>
          <w:szCs w:val="28"/>
        </w:rPr>
        <w:t>умеренногорючие</w:t>
      </w:r>
      <w:proofErr w:type="spellEnd"/>
      <w:r>
        <w:rPr>
          <w:sz w:val="24"/>
          <w:szCs w:val="28"/>
        </w:rPr>
        <w:t xml:space="preserve"> по </w:t>
      </w:r>
      <w:proofErr w:type="spellStart"/>
      <w:r>
        <w:rPr>
          <w:sz w:val="24"/>
          <w:szCs w:val="28"/>
        </w:rPr>
        <w:t>СНиП</w:t>
      </w:r>
      <w:proofErr w:type="spellEnd"/>
      <w:r>
        <w:rPr>
          <w:sz w:val="24"/>
          <w:szCs w:val="28"/>
        </w:rPr>
        <w:t xml:space="preserve"> 21-01-97*) при испытаниях на негорючем основании по ГОСТ 30244-94, группа воспламеняемости - В3 по ГОСТ 30402-96 (</w:t>
      </w:r>
      <w:proofErr w:type="spellStart"/>
      <w:r>
        <w:rPr>
          <w:sz w:val="24"/>
          <w:szCs w:val="28"/>
        </w:rPr>
        <w:t>легковоспламеняемые</w:t>
      </w:r>
      <w:proofErr w:type="spellEnd"/>
      <w:r>
        <w:rPr>
          <w:sz w:val="24"/>
          <w:szCs w:val="28"/>
        </w:rPr>
        <w:t xml:space="preserve"> по </w:t>
      </w:r>
      <w:proofErr w:type="spellStart"/>
      <w:r>
        <w:rPr>
          <w:sz w:val="24"/>
          <w:szCs w:val="28"/>
        </w:rPr>
        <w:t>СНиП</w:t>
      </w:r>
      <w:proofErr w:type="spellEnd"/>
      <w:r>
        <w:rPr>
          <w:sz w:val="24"/>
          <w:szCs w:val="28"/>
        </w:rPr>
        <w:t xml:space="preserve"> 21-01-97*), коэффициент </w:t>
      </w:r>
      <w:proofErr w:type="spellStart"/>
      <w:r>
        <w:rPr>
          <w:sz w:val="24"/>
          <w:szCs w:val="28"/>
        </w:rPr>
        <w:t>дымообразования</w:t>
      </w:r>
      <w:proofErr w:type="spellEnd"/>
      <w:r>
        <w:rPr>
          <w:sz w:val="24"/>
          <w:szCs w:val="28"/>
        </w:rPr>
        <w:t xml:space="preserve"> – Д3 по ГОСТ 12.1.044-89 (с сильной дымообразующей способностью по </w:t>
      </w:r>
      <w:proofErr w:type="spellStart"/>
      <w:proofErr w:type="gramStart"/>
      <w:r>
        <w:rPr>
          <w:sz w:val="24"/>
          <w:szCs w:val="28"/>
        </w:rPr>
        <w:t>СНиП</w:t>
      </w:r>
      <w:proofErr w:type="spellEnd"/>
      <w:r>
        <w:rPr>
          <w:sz w:val="24"/>
          <w:szCs w:val="28"/>
        </w:rPr>
        <w:t xml:space="preserve"> 21-01-97*), п</w:t>
      </w:r>
      <w:r w:rsidRPr="00896EC4">
        <w:rPr>
          <w:sz w:val="24"/>
          <w:szCs w:val="28"/>
        </w:rPr>
        <w:t>оказатель токсичности Т3 по ГОСТ</w:t>
      </w:r>
      <w:r>
        <w:rPr>
          <w:sz w:val="24"/>
          <w:szCs w:val="28"/>
        </w:rPr>
        <w:t xml:space="preserve"> 12.1.044-89 (</w:t>
      </w:r>
      <w:proofErr w:type="spellStart"/>
      <w:r>
        <w:rPr>
          <w:sz w:val="24"/>
          <w:szCs w:val="28"/>
        </w:rPr>
        <w:t>высокоопасные</w:t>
      </w:r>
      <w:proofErr w:type="spellEnd"/>
      <w:r>
        <w:rPr>
          <w:sz w:val="24"/>
          <w:szCs w:val="28"/>
        </w:rPr>
        <w:t xml:space="preserve"> по </w:t>
      </w:r>
      <w:proofErr w:type="spellStart"/>
      <w:r>
        <w:rPr>
          <w:sz w:val="24"/>
          <w:szCs w:val="28"/>
        </w:rPr>
        <w:t>СНиП</w:t>
      </w:r>
      <w:proofErr w:type="spellEnd"/>
      <w:r>
        <w:rPr>
          <w:sz w:val="24"/>
          <w:szCs w:val="28"/>
        </w:rPr>
        <w:t xml:space="preserve"> 21-01-97*).</w:t>
      </w:r>
      <w:r>
        <w:rPr>
          <w:sz w:val="24"/>
        </w:rPr>
        <w:t xml:space="preserve"> </w:t>
      </w:r>
      <w:proofErr w:type="gramEnd"/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3.2.Гарантийный срок на выполненные работы –</w:t>
      </w:r>
      <w:r>
        <w:rPr>
          <w:rFonts w:ascii="Times New Roman" w:hAnsi="Times New Roman"/>
          <w:sz w:val="24"/>
          <w:szCs w:val="24"/>
        </w:rPr>
        <w:t xml:space="preserve"> 5</w:t>
      </w:r>
      <w:r w:rsidRPr="00814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 w:rsidRPr="008149F5">
        <w:rPr>
          <w:rFonts w:ascii="Times New Roman" w:hAnsi="Times New Roman"/>
          <w:sz w:val="24"/>
          <w:szCs w:val="24"/>
        </w:rPr>
        <w:t xml:space="preserve"> со дня подписания акта выполненных работ.  </w:t>
      </w: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8149F5">
        <w:rPr>
          <w:rFonts w:ascii="Times New Roman" w:hAnsi="Times New Roman"/>
          <w:bCs/>
          <w:sz w:val="24"/>
          <w:szCs w:val="24"/>
        </w:rPr>
        <w:t>4. Риск случайной гибели работ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bCs/>
          <w:sz w:val="24"/>
          <w:szCs w:val="24"/>
        </w:rPr>
        <w:t xml:space="preserve">4.1.  </w:t>
      </w:r>
      <w:proofErr w:type="gramStart"/>
      <w:r w:rsidRPr="008149F5">
        <w:rPr>
          <w:rFonts w:ascii="Times New Roman" w:hAnsi="Times New Roman"/>
          <w:bCs/>
          <w:sz w:val="24"/>
          <w:szCs w:val="24"/>
        </w:rPr>
        <w:t xml:space="preserve">Риск случайной гибели или случайной порчи, утраты </w:t>
      </w:r>
      <w:r>
        <w:rPr>
          <w:rFonts w:ascii="Times New Roman" w:hAnsi="Times New Roman"/>
          <w:bCs/>
          <w:sz w:val="24"/>
          <w:szCs w:val="24"/>
        </w:rPr>
        <w:t>выполненных работ</w:t>
      </w:r>
      <w:r w:rsidRPr="008149F5">
        <w:rPr>
          <w:rFonts w:ascii="Times New Roman" w:hAnsi="Times New Roman"/>
          <w:bCs/>
          <w:sz w:val="24"/>
          <w:szCs w:val="24"/>
        </w:rPr>
        <w:t xml:space="preserve"> по </w:t>
      </w:r>
      <w:r w:rsidRPr="00DB0729">
        <w:rPr>
          <w:rFonts w:ascii="Times New Roman" w:hAnsi="Times New Roman"/>
          <w:sz w:val="24"/>
          <w:szCs w:val="28"/>
        </w:rPr>
        <w:t>установке натяжного потолка в спортивном зале</w:t>
      </w:r>
      <w:r>
        <w:rPr>
          <w:rFonts w:ascii="Times New Roman" w:hAnsi="Times New Roman"/>
          <w:sz w:val="24"/>
          <w:szCs w:val="24"/>
        </w:rPr>
        <w:t xml:space="preserve"> являющихся предметом </w:t>
      </w:r>
      <w:r w:rsidRPr="008149F5">
        <w:rPr>
          <w:rFonts w:ascii="Times New Roman" w:hAnsi="Times New Roman"/>
          <w:sz w:val="24"/>
          <w:szCs w:val="24"/>
        </w:rPr>
        <w:t>настоящего контракта, несет «Исполнитель» или в зависимости от того, кто из них обладал правом собственности на работы в момент случайной гибели или случайного повреждения его, т.е. был ли подписан акт выполненных работ.</w:t>
      </w:r>
      <w:proofErr w:type="gramEnd"/>
    </w:p>
    <w:p w:rsidR="0086350D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8149F5">
        <w:rPr>
          <w:rFonts w:ascii="Times New Roman" w:hAnsi="Times New Roman"/>
          <w:bCs/>
          <w:sz w:val="24"/>
          <w:szCs w:val="24"/>
        </w:rPr>
        <w:lastRenderedPageBreak/>
        <w:t>5. Цена работ,  порядок расчетов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5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.1. Цена выполненных работ по </w:t>
      </w:r>
      <w:r w:rsidRPr="00DB0729">
        <w:rPr>
          <w:rFonts w:ascii="Times New Roman" w:hAnsi="Times New Roman"/>
          <w:sz w:val="24"/>
          <w:szCs w:val="28"/>
        </w:rPr>
        <w:t>установке натяжного потолка в спортивном зале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составляет</w:t>
      </w:r>
      <w:proofErr w:type="gramStart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r w:rsidRPr="008149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</w:t>
      </w:r>
      <w:r w:rsidRPr="008149F5">
        <w:rPr>
          <w:rFonts w:ascii="Times New Roman" w:hAnsi="Times New Roman"/>
          <w:sz w:val="24"/>
          <w:szCs w:val="24"/>
        </w:rPr>
        <w:t xml:space="preserve">)  </w:t>
      </w:r>
      <w:proofErr w:type="gramEnd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рублей.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5</w:t>
      </w:r>
      <w:r w:rsidRPr="008149F5">
        <w:rPr>
          <w:rFonts w:ascii="Times New Roman" w:hAnsi="Times New Roman"/>
          <w:snapToGrid w:val="0"/>
          <w:sz w:val="24"/>
          <w:szCs w:val="24"/>
        </w:rPr>
        <w:t>.2. Сторонами   настоящего  контракта  определен  следующий  порядок  и сроки расчетов: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-</w:t>
      </w:r>
      <w:r w:rsidRPr="008149F5">
        <w:rPr>
          <w:rFonts w:ascii="Times New Roman" w:hAnsi="Times New Roman"/>
          <w:sz w:val="24"/>
          <w:szCs w:val="24"/>
        </w:rPr>
        <w:t xml:space="preserve"> оплата производится в течение 10 банковских дней, после подписания акта выполненных работ.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5.3. Работу, не выполненную в установленный срок или не отвечающую обусловленным сторонами требованиям, «Заказчик» вправе не принимать и не оплачивать (полностью или частично).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5.4. Проживание и питание за счет «Исполнителя».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5.5. Уборка рабочей площади за счет «Исполнителя». 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6. Транспортные условия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Доставка </w:t>
      </w:r>
      <w:r w:rsidRPr="00DB0729">
        <w:rPr>
          <w:rFonts w:ascii="Times New Roman" w:hAnsi="Times New Roman"/>
          <w:sz w:val="24"/>
          <w:szCs w:val="28"/>
        </w:rPr>
        <w:t xml:space="preserve">натяжного потолка </w:t>
      </w:r>
      <w:r w:rsidRPr="008149F5">
        <w:rPr>
          <w:rFonts w:ascii="Times New Roman" w:hAnsi="Times New Roman"/>
          <w:sz w:val="24"/>
          <w:szCs w:val="24"/>
        </w:rPr>
        <w:t xml:space="preserve">по  настоящему  контракту  осуществляется   транспортом «Исполнителя».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6.2. </w:t>
      </w:r>
      <w:r w:rsidRPr="008149F5">
        <w:rPr>
          <w:rFonts w:ascii="Times New Roman" w:hAnsi="Times New Roman"/>
          <w:color w:val="000000"/>
          <w:sz w:val="24"/>
          <w:szCs w:val="24"/>
        </w:rPr>
        <w:t xml:space="preserve">Транспортные расходы за счет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49F5">
        <w:rPr>
          <w:rFonts w:ascii="Times New Roman" w:hAnsi="Times New Roman"/>
          <w:color w:val="000000"/>
          <w:sz w:val="24"/>
          <w:szCs w:val="24"/>
        </w:rPr>
        <w:t>«Исполнителя».</w:t>
      </w:r>
    </w:p>
    <w:p w:rsidR="0086350D" w:rsidRPr="008149F5" w:rsidRDefault="0086350D" w:rsidP="0086350D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8149F5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8149F5">
        <w:rPr>
          <w:rFonts w:ascii="Times New Roman" w:hAnsi="Times New Roman"/>
          <w:bCs/>
          <w:sz w:val="24"/>
          <w:szCs w:val="24"/>
        </w:rPr>
        <w:t>7. Порядок приемки работ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7.1. Работы </w:t>
      </w:r>
      <w:r w:rsidRPr="008149F5">
        <w:rPr>
          <w:rFonts w:ascii="Times New Roman" w:hAnsi="Times New Roman"/>
          <w:bCs/>
          <w:sz w:val="24"/>
          <w:szCs w:val="24"/>
        </w:rPr>
        <w:t xml:space="preserve">по </w:t>
      </w:r>
      <w:r w:rsidRPr="00DB0729">
        <w:rPr>
          <w:rFonts w:ascii="Times New Roman" w:hAnsi="Times New Roman"/>
          <w:sz w:val="24"/>
          <w:szCs w:val="28"/>
        </w:rPr>
        <w:t>установке натяжного потолка в спортивном зале</w:t>
      </w:r>
      <w:r w:rsidRPr="008149F5">
        <w:rPr>
          <w:rFonts w:ascii="Times New Roman" w:hAnsi="Times New Roman"/>
          <w:sz w:val="24"/>
          <w:szCs w:val="24"/>
        </w:rPr>
        <w:t xml:space="preserve"> принимаются  «Заказчиком» по качеству в следующем порядке: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9F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8149F5">
        <w:rPr>
          <w:rFonts w:ascii="Times New Roman" w:hAnsi="Times New Roman"/>
          <w:sz w:val="24"/>
          <w:szCs w:val="24"/>
        </w:rPr>
        <w:t xml:space="preserve"> месте нахождения «Заказчика» (г. Югорск, </w:t>
      </w:r>
      <w:proofErr w:type="spellStart"/>
      <w:r w:rsidRPr="008149F5">
        <w:rPr>
          <w:rFonts w:ascii="Times New Roman" w:hAnsi="Times New Roman"/>
          <w:sz w:val="24"/>
          <w:szCs w:val="24"/>
        </w:rPr>
        <w:t>мкрн</w:t>
      </w:r>
      <w:proofErr w:type="spellEnd"/>
      <w:r w:rsidRPr="008149F5">
        <w:rPr>
          <w:rFonts w:ascii="Times New Roman" w:hAnsi="Times New Roman"/>
          <w:sz w:val="24"/>
          <w:szCs w:val="24"/>
        </w:rPr>
        <w:t>.</w:t>
      </w:r>
      <w:proofErr w:type="gramEnd"/>
      <w:r w:rsidRPr="008149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49F5">
        <w:rPr>
          <w:rFonts w:ascii="Times New Roman" w:hAnsi="Times New Roman"/>
          <w:sz w:val="24"/>
          <w:szCs w:val="24"/>
        </w:rPr>
        <w:t xml:space="preserve">Югорск-2, д11) по акту выполненных работ с участием непосредственно ответственных представителей «Заказчика» и «Исполнителя». </w:t>
      </w:r>
      <w:proofErr w:type="gramEnd"/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8149F5">
        <w:rPr>
          <w:rFonts w:ascii="Times New Roman" w:hAnsi="Times New Roman"/>
          <w:sz w:val="24"/>
          <w:szCs w:val="24"/>
        </w:rPr>
        <w:t xml:space="preserve">ри наличии замечаний (как устных, так и письменных) по качеству выполнения работ со стороны «Заказчика», устранить данные замечания в 3-х </w:t>
      </w:r>
      <w:proofErr w:type="spellStart"/>
      <w:r w:rsidRPr="008149F5">
        <w:rPr>
          <w:rFonts w:ascii="Times New Roman" w:hAnsi="Times New Roman"/>
          <w:sz w:val="24"/>
          <w:szCs w:val="24"/>
        </w:rPr>
        <w:t>дневный</w:t>
      </w:r>
      <w:proofErr w:type="spellEnd"/>
      <w:r w:rsidRPr="008149F5">
        <w:rPr>
          <w:rFonts w:ascii="Times New Roman" w:hAnsi="Times New Roman"/>
          <w:sz w:val="24"/>
          <w:szCs w:val="24"/>
        </w:rPr>
        <w:t xml:space="preserve"> срок.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8149F5">
        <w:rPr>
          <w:rFonts w:ascii="Times New Roman" w:hAnsi="Times New Roman"/>
          <w:sz w:val="24"/>
          <w:szCs w:val="24"/>
        </w:rPr>
        <w:t xml:space="preserve"> случае выявления несоответствий условиям настоящего контракта или согласованным условиям по качеству стороны составляют соответствующий акт, который служит доказательством при урегулировании сторонами возникших разногласий.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8. Ответственность сторон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8.1. </w:t>
      </w:r>
      <w:proofErr w:type="gramStart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Сторона   контракта,   имущественные   интересы   и/или  деловая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репутация которой нарушены в результате  неисполнения  или  ненадлежащего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исполнения  обязательств  по контракту другой стороной,  вправе требовать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полного возмещения причиненных ей этой  стороной  убытков,  под  которыми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понимаются расходы,  которые сторона,  чье право нарушено,  произвела или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произведет для восстановления своих прав и интересов;</w:t>
      </w:r>
      <w:proofErr w:type="gramEnd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 утрата,  порча или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повреждение выполненных работ по </w:t>
      </w:r>
      <w:r w:rsidRPr="00DB0729">
        <w:rPr>
          <w:rFonts w:ascii="Times New Roman" w:hAnsi="Times New Roman"/>
          <w:sz w:val="24"/>
          <w:szCs w:val="28"/>
        </w:rPr>
        <w:t>установке натяжного потолка в спортивном зале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(реальный ущерб), а также неполученные доходы, которые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эта сторона получила бы при обычных условиях делового оборота, если бы ее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права и интересы не были нарушены (упущенная выгода).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8.2. Любая   из   сторон    настоящего    контракта,  не  исполнившая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обязательства по договору или исполнившая их ненадлежащим образом,  несет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от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ветственность   за   </w:t>
      </w:r>
      <w:proofErr w:type="gramStart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упомянутое</w:t>
      </w:r>
      <w:proofErr w:type="gramEnd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  при   наличии   вины (умысла    или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неосторожности, небрежности, неосмотрительности).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8.3. Сторона,  предпринявшая все реально доступные меры заботливости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и осмотрительности для защиты интересов другой стороны,  для  надлежащего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исполнения    обязательств   по контракту,   соответствующие   характеру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обязательств и условиям делового оборота,  признается невиновной.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8.4. Отсутствие вины за  неисполнение  или  ненадлежащее  исполнение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обязательств по контракту доказывается стороной, нарушившей обязательства.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8.5.  Сторона,  не  исполнившая или ненадлежащим образом исполнившая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свои  обязательства  по контракту  при  выполнении  его  условий,   несет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ответственность,   если   не   докажет,   что    надлежащее    исполнение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обязательств  оказалось   невозможным   вследствие   непреодолимой   силы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(форс-мажор),  т.е.  чрезвычайных  и  непредотвратимых  обстоятель</w:t>
      </w:r>
      <w:proofErr w:type="gramStart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ств пр</w:t>
      </w:r>
      <w:proofErr w:type="gramEnd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конкретных  условиях  конкретного  периода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времени.  К   обстоятельствам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непреодолимой  силы  стороны  настоящего контракта отнесли такие:  явления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стихийного характера (землетрясение,  наводнение, удар молнии, извержение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вулкана,  сель,  оползень,  цунами  и  т.п.),  температуру,  силу ветра 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уровень осадков в месте исполнения обязательств по договору,  исключающих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для  человека нормальную  жизнедеятельность;  мораторий органов власти 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управления; забастовки,  организованные в установленном законом порядке, 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другие  обстоятельства,  которые могут быть определены сторонами контракта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как непреодолимая сила для надлежащего исполнения обязательств.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149F5">
        <w:rPr>
          <w:rFonts w:ascii="Times New Roman" w:hAnsi="Times New Roman"/>
          <w:color w:val="000000"/>
          <w:sz w:val="24"/>
          <w:szCs w:val="24"/>
        </w:rPr>
        <w:t>8.6. За неисполнение или ненадлежащее исполнение условий  настоящего</w:t>
      </w:r>
      <w:r w:rsidRPr="008149F5">
        <w:rPr>
          <w:rFonts w:ascii="Times New Roman" w:hAnsi="Times New Roman"/>
          <w:sz w:val="24"/>
          <w:szCs w:val="24"/>
        </w:rPr>
        <w:t xml:space="preserve"> контракта</w:t>
      </w:r>
      <w:r w:rsidRPr="008149F5">
        <w:rPr>
          <w:rFonts w:ascii="Times New Roman" w:hAnsi="Times New Roman"/>
          <w:color w:val="000000"/>
          <w:sz w:val="24"/>
          <w:szCs w:val="24"/>
        </w:rPr>
        <w:t xml:space="preserve">  стороны его несут взаимную материальную ответственность (штраф,</w:t>
      </w:r>
      <w:r w:rsidRPr="008149F5">
        <w:rPr>
          <w:rFonts w:ascii="Times New Roman" w:hAnsi="Times New Roman"/>
          <w:sz w:val="24"/>
          <w:szCs w:val="24"/>
        </w:rPr>
        <w:t xml:space="preserve"> </w:t>
      </w:r>
      <w:r w:rsidRPr="008149F5">
        <w:rPr>
          <w:rFonts w:ascii="Times New Roman" w:hAnsi="Times New Roman"/>
          <w:color w:val="000000"/>
          <w:sz w:val="24"/>
          <w:szCs w:val="24"/>
        </w:rPr>
        <w:t>пеня, неустойка):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149F5">
        <w:rPr>
          <w:rFonts w:ascii="Times New Roman" w:hAnsi="Times New Roman"/>
          <w:color w:val="000000"/>
          <w:sz w:val="24"/>
          <w:szCs w:val="24"/>
        </w:rPr>
        <w:t>8.6.1. В случае несвоевременного перечисления полной  или  частичной   оплаты   выполненных работ</w:t>
      </w:r>
      <w:r w:rsidRPr="008149F5">
        <w:rPr>
          <w:rFonts w:ascii="Times New Roman" w:hAnsi="Times New Roman"/>
          <w:sz w:val="24"/>
          <w:szCs w:val="24"/>
        </w:rPr>
        <w:t xml:space="preserve"> «</w:t>
      </w:r>
      <w:r w:rsidRPr="008149F5">
        <w:rPr>
          <w:rFonts w:ascii="Times New Roman" w:hAnsi="Times New Roman"/>
          <w:color w:val="000000"/>
          <w:sz w:val="24"/>
          <w:szCs w:val="24"/>
        </w:rPr>
        <w:t>Заказчик» уплачивает «Исполнителю» за каждый день просрочки штраф в размере 1/300 действующей на день уплаты неустойки (штрафа, пеней) ставки рефинансирования Центрального банка Российской Федерации от стоимости  выполненных работ, за каждый календарный день просрочки.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149F5">
        <w:rPr>
          <w:rFonts w:ascii="Times New Roman" w:hAnsi="Times New Roman"/>
          <w:color w:val="000000"/>
          <w:sz w:val="24"/>
          <w:szCs w:val="24"/>
        </w:rPr>
        <w:t>8.6.2. За нарушение условий контракта по количеству и качеству выполненных работ, подлежащего   передаче   «Заказчику», «Исполнитель»  уплачивает</w:t>
      </w:r>
      <w:r w:rsidRPr="008149F5">
        <w:rPr>
          <w:rFonts w:ascii="Times New Roman" w:hAnsi="Times New Roman"/>
          <w:sz w:val="24"/>
          <w:szCs w:val="24"/>
        </w:rPr>
        <w:t xml:space="preserve"> «Заказчику»</w:t>
      </w:r>
      <w:r w:rsidRPr="008149F5">
        <w:rPr>
          <w:rFonts w:ascii="Times New Roman" w:hAnsi="Times New Roman"/>
          <w:color w:val="000000"/>
          <w:sz w:val="24"/>
          <w:szCs w:val="24"/>
        </w:rPr>
        <w:t xml:space="preserve">  штраф в размере 1/300 действующей на день уплаты неустойки (штрафа, пеней) ставки рефинансирования Центрального банка Российской Федерации от стоимости  выполненных работ.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149F5">
        <w:rPr>
          <w:rFonts w:ascii="Times New Roman" w:hAnsi="Times New Roman"/>
          <w:color w:val="000000"/>
          <w:sz w:val="24"/>
          <w:szCs w:val="24"/>
        </w:rPr>
        <w:t>8.7. По  требованиям об уплате  санкций (штраф, пеня, неустойка)  на</w:t>
      </w:r>
      <w:r w:rsidRPr="008149F5">
        <w:rPr>
          <w:rFonts w:ascii="Times New Roman" w:hAnsi="Times New Roman"/>
          <w:sz w:val="24"/>
          <w:szCs w:val="24"/>
        </w:rPr>
        <w:t xml:space="preserve">  </w:t>
      </w:r>
      <w:r w:rsidRPr="008149F5">
        <w:rPr>
          <w:rFonts w:ascii="Times New Roman" w:hAnsi="Times New Roman"/>
          <w:color w:val="000000"/>
          <w:sz w:val="24"/>
          <w:szCs w:val="24"/>
        </w:rPr>
        <w:t>сторонах не лежит бремя доказывания понесенных ими убытков.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149F5">
        <w:rPr>
          <w:rFonts w:ascii="Times New Roman" w:hAnsi="Times New Roman"/>
          <w:color w:val="000000"/>
          <w:sz w:val="24"/>
          <w:szCs w:val="24"/>
        </w:rPr>
        <w:t>8.8. При неисполнении   или  ненадлежащем   исполнении   условий   и</w:t>
      </w:r>
      <w:r w:rsidRPr="008149F5">
        <w:rPr>
          <w:rFonts w:ascii="Times New Roman" w:hAnsi="Times New Roman"/>
          <w:sz w:val="24"/>
          <w:szCs w:val="24"/>
        </w:rPr>
        <w:t xml:space="preserve">  </w:t>
      </w:r>
      <w:r w:rsidRPr="008149F5">
        <w:rPr>
          <w:rFonts w:ascii="Times New Roman" w:hAnsi="Times New Roman"/>
          <w:color w:val="000000"/>
          <w:sz w:val="24"/>
          <w:szCs w:val="24"/>
        </w:rPr>
        <w:t>обязательств  по настоящему контракту убытки, понесенные любой из  сторон,</w:t>
      </w:r>
      <w:r w:rsidRPr="008149F5">
        <w:rPr>
          <w:rFonts w:ascii="Times New Roman" w:hAnsi="Times New Roman"/>
          <w:sz w:val="24"/>
          <w:szCs w:val="24"/>
        </w:rPr>
        <w:t xml:space="preserve">  </w:t>
      </w:r>
      <w:r w:rsidRPr="008149F5">
        <w:rPr>
          <w:rFonts w:ascii="Times New Roman" w:hAnsi="Times New Roman"/>
          <w:color w:val="000000"/>
          <w:sz w:val="24"/>
          <w:szCs w:val="24"/>
        </w:rPr>
        <w:t>взыскиваются сверх предусмотренных  санкций  в  полной  сумме.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8149F5">
        <w:rPr>
          <w:rFonts w:ascii="Times New Roman" w:hAnsi="Times New Roman"/>
          <w:color w:val="000000"/>
          <w:sz w:val="24"/>
          <w:szCs w:val="24"/>
        </w:rPr>
        <w:t>8.9. Уплата  штрафа, пени  и  неустойки  не  освобождает ни одну из</w:t>
      </w:r>
      <w:r w:rsidRPr="008149F5">
        <w:rPr>
          <w:rFonts w:ascii="Times New Roman" w:hAnsi="Times New Roman"/>
          <w:sz w:val="24"/>
          <w:szCs w:val="24"/>
        </w:rPr>
        <w:t xml:space="preserve">  </w:t>
      </w:r>
      <w:r w:rsidRPr="008149F5">
        <w:rPr>
          <w:rFonts w:ascii="Times New Roman" w:hAnsi="Times New Roman"/>
          <w:color w:val="000000"/>
          <w:sz w:val="24"/>
          <w:szCs w:val="24"/>
        </w:rPr>
        <w:t>сторон настоящего контракта от надлежащего исполнения условий его в полном</w:t>
      </w:r>
      <w:r w:rsidRPr="008149F5">
        <w:rPr>
          <w:rFonts w:ascii="Times New Roman" w:hAnsi="Times New Roman"/>
          <w:sz w:val="24"/>
          <w:szCs w:val="24"/>
        </w:rPr>
        <w:t xml:space="preserve">  </w:t>
      </w:r>
      <w:r w:rsidRPr="008149F5">
        <w:rPr>
          <w:rFonts w:ascii="Times New Roman" w:hAnsi="Times New Roman"/>
          <w:color w:val="000000"/>
          <w:sz w:val="24"/>
          <w:szCs w:val="24"/>
        </w:rPr>
        <w:t>объеме.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8149F5">
        <w:rPr>
          <w:rFonts w:ascii="Times New Roman" w:hAnsi="Times New Roman"/>
          <w:bCs/>
          <w:sz w:val="24"/>
          <w:szCs w:val="24"/>
        </w:rPr>
        <w:t>9.  Порядок разрешения споров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 9.1. Споры, которые могут возникнуть при исполнении условий настоящего контракта, стороны будут стремиться разрешать дружеским путем  в  порядке  досудебного   разбирательства:  путем переговоров,  обмена письмами,  уточнением  условий  контракта, составлением необходимых протоколов,  дополнений  и  изменений, обмена телеграммами, факсами и др.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     При этом  каждая  из  сторон  вправе  претендовать  на  наличие  у  нее   в письменном виде результатов разрешения возникших вопросов.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9.2.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sz w:val="24"/>
          <w:szCs w:val="24"/>
        </w:rPr>
        <w:t>10. Защита интересов сторон.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10.1. </w:t>
      </w:r>
      <w:proofErr w:type="gramStart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По всем вопросам,  не нашедшим своего решения в  тексте  и  условиях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настоящего контракта, но прямо или косвенно вытекающим из отношений сторон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по нему,  затрагивающих имущественные интересы и деловую репутацию сторон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контракта, имея  в  виду необходимость защиты их охраняемых законом прав 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интересов,  стороны настоящего контракта будут руководствоваться нормами 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положениями действующего законодательства Российской Федерации.</w:t>
      </w:r>
      <w:proofErr w:type="gramEnd"/>
    </w:p>
    <w:p w:rsidR="0086350D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11. Действие настоящего контракта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11.1. Настоящий  контра</w:t>
      </w:r>
      <w:proofErr w:type="gramStart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кт  вст</w:t>
      </w:r>
      <w:proofErr w:type="gramEnd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упает  в  силу  со  дня  подписания  его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сторонами,  с которого и становится обязательным для сторон,  заключивших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его.  Условия  настоящего  контракта применяются  к  отношениям   сторон,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возникшим только после заключения настоящего контракта.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11.2. Настоящий контракт действует до  момента  окончания  исполнения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сторонами  своих  обязательств  по  нему.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11.3 Прекращение (окончание)  срока  действия  настоящего  контракта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влечет   за   собой  прекращение обязатель</w:t>
      </w:r>
      <w:proofErr w:type="gramStart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ств ст</w:t>
      </w:r>
      <w:proofErr w:type="gramEnd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орон  по  нему, но не освобождает стороны контракта от ответственности за  его  нарушения,  если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таковые имели место при исполнении условий настоящего контракта.</w:t>
      </w:r>
    </w:p>
    <w:p w:rsidR="0086350D" w:rsidRPr="008149F5" w:rsidRDefault="0086350D" w:rsidP="0086350D">
      <w:pPr>
        <w:pStyle w:val="a8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sz w:val="24"/>
          <w:szCs w:val="24"/>
        </w:rPr>
        <w:t>12. Изменение и/или дополнение контракта.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12.1. Если  стороны  контракта  не  достигли  согласия  о  приведении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контракта в соответствие с изменившимися обстоятельствами  (изменение  или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дополнение условий договора),  по  требованию  заинтересованной  стороны,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контракт  может быть изменен и/или дополнен или расторгнут по решению суда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только при наличии условий, предусмотренных действующим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законодательством.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12.2. Последствия  изменения и/или  дополнения настоящего контракта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определяются взаимным соглашением сторон или судом по требованию любой из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сторон контракта.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12.3. Любые соглашения сторон по изменению и/или дополнению  условий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настоящего  контракта  имеют  силу  в  том  случае,  если  они оформлены в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письменном виде,    подписаны  сторонами  контракта  и  скреплены  печатями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сторон.</w:t>
      </w:r>
    </w:p>
    <w:p w:rsidR="0086350D" w:rsidRPr="008149F5" w:rsidRDefault="0086350D" w:rsidP="0086350D">
      <w:pPr>
        <w:pStyle w:val="a8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sz w:val="24"/>
          <w:szCs w:val="24"/>
        </w:rPr>
        <w:t>13. Расторжение контракта.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13.1. Настоящий контракт, может быть, расторгнут по соглашению сторон.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13.2. Контракт, может быть, расторгнут судом  по  требованию  одной  из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сторон только при существенном нарушении условий контракта одной из сторон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или в иных случаях,  предусмотренных настоящим контрактом или  действующим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законодательством.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Нарушение условий  контракта  признается существенным,  когда одна из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сторон его допустила  действие  (или  бездействие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)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,  которое  влечет  для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другой стороны  такой  ущерб,  что  дальнейшее  действие  контракта теряет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смысл, поскольку эта сторона  лишается  того,  на  что  рассчитывала  при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заключении контракта.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13.3. </w:t>
      </w:r>
      <w:proofErr w:type="gramStart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Контракт,  может  быть,  расторгнут  сторонами его или по решению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суда, если  в  период  его  действия  произошло  существенное   изменение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обстоятельств, из которых стороны исходили при заключении контракта, когда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эти обстоятельства изменились настолько,  что,  если бы  такие  изменения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можно было  предвидеть  заранее,  контракт  между  сторонами его вообще не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был бы заключен или был бы заключен на условиях, значительно отличающихся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от согласованных по</w:t>
      </w:r>
      <w:proofErr w:type="gramEnd"/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настоящему контракту.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13.4. Последствия  расторжения  настоящего контракта определяются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взаимным соглашением  сторон  его или судом по требованию любой из сторон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контракта.</w:t>
      </w: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14. Заключительные положения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14.1. Взаимоотношения сторон, не урегулированные настоящим контрактом, регламентируются действующим законодательством.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14.2. Данный документ является полным текстом контракта  и после его заключения  любые иные ранее имевшиеся договоренности, противоречащие условиям контракта, теряют  свою юридическую силу.    </w:t>
      </w:r>
    </w:p>
    <w:p w:rsidR="0086350D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14.3.  Контракт   составлен  в  3-х  экземплярах,  по  одному  для  каждой  из  сторон,  имеющих  одинаковую  юридическую  силу.   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6350D" w:rsidRPr="008149F5" w:rsidRDefault="0086350D" w:rsidP="0086350D">
      <w:pPr>
        <w:pStyle w:val="a8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    </w:t>
      </w:r>
    </w:p>
    <w:p w:rsidR="0086350D" w:rsidRPr="008149F5" w:rsidRDefault="0086350D" w:rsidP="0086350D">
      <w:pPr>
        <w:pStyle w:val="a8"/>
        <w:jc w:val="center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sz w:val="24"/>
          <w:szCs w:val="24"/>
        </w:rPr>
        <w:t>15. Юридические  адреса   и  реквизиты  сторон: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15.1. В случае  изменения  юридического  адреса  или  обслуживающего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банка стороны контракта обязаны в десятидневный срок уведомить об этом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>друг друга.</w:t>
      </w:r>
    </w:p>
    <w:p w:rsidR="0086350D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6350D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6350D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6350D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6350D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15.2. Реквизиты сторон:</w:t>
      </w:r>
    </w:p>
    <w:p w:rsidR="0086350D" w:rsidRPr="003C36F9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Исполнитель: </w:t>
      </w:r>
      <w:r w:rsidRPr="008149F5">
        <w:rPr>
          <w:rFonts w:ascii="Times New Roman" w:hAnsi="Times New Roman"/>
          <w:snapToGrid w:val="0"/>
          <w:sz w:val="24"/>
          <w:szCs w:val="24"/>
        </w:rPr>
        <w:t xml:space="preserve">____________________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napToGrid w:val="0"/>
          <w:sz w:val="24"/>
          <w:szCs w:val="24"/>
        </w:rPr>
        <w:t>Заказчик:</w:t>
      </w:r>
      <w:r w:rsidRPr="008149F5">
        <w:rPr>
          <w:rFonts w:ascii="Times New Roman" w:hAnsi="Times New Roman"/>
          <w:sz w:val="24"/>
          <w:szCs w:val="24"/>
        </w:rPr>
        <w:t xml:space="preserve"> Муниципальное бюджетное учреждение культуры «МиГ»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 628264, д. 11 , г. Югорск, </w:t>
      </w:r>
      <w:proofErr w:type="spellStart"/>
      <w:r w:rsidRPr="008149F5">
        <w:rPr>
          <w:rFonts w:ascii="Times New Roman" w:hAnsi="Times New Roman"/>
          <w:sz w:val="24"/>
          <w:szCs w:val="24"/>
        </w:rPr>
        <w:t>мкрн</w:t>
      </w:r>
      <w:proofErr w:type="spellEnd"/>
      <w:r w:rsidRPr="008149F5">
        <w:rPr>
          <w:rFonts w:ascii="Times New Roman" w:hAnsi="Times New Roman"/>
          <w:sz w:val="24"/>
          <w:szCs w:val="24"/>
        </w:rPr>
        <w:t xml:space="preserve">. Югорск-2, Ханты – </w:t>
      </w:r>
      <w:r>
        <w:rPr>
          <w:rFonts w:ascii="Times New Roman" w:hAnsi="Times New Roman"/>
          <w:sz w:val="24"/>
          <w:szCs w:val="24"/>
        </w:rPr>
        <w:t>М</w:t>
      </w:r>
      <w:r w:rsidRPr="008149F5">
        <w:rPr>
          <w:rFonts w:ascii="Times New Roman" w:hAnsi="Times New Roman"/>
          <w:sz w:val="24"/>
          <w:szCs w:val="24"/>
        </w:rPr>
        <w:t xml:space="preserve">ансийский автономный округ </w:t>
      </w:r>
      <w:proofErr w:type="gramStart"/>
      <w:r w:rsidRPr="008149F5">
        <w:rPr>
          <w:rFonts w:ascii="Times New Roman" w:hAnsi="Times New Roman"/>
          <w:sz w:val="24"/>
          <w:szCs w:val="24"/>
        </w:rPr>
        <w:t>-Ю</w:t>
      </w:r>
      <w:proofErr w:type="gramEnd"/>
      <w:r w:rsidRPr="008149F5">
        <w:rPr>
          <w:rFonts w:ascii="Times New Roman" w:hAnsi="Times New Roman"/>
          <w:sz w:val="24"/>
          <w:szCs w:val="24"/>
        </w:rPr>
        <w:t xml:space="preserve">гра, Тюменская область, </w:t>
      </w:r>
      <w:r>
        <w:rPr>
          <w:rFonts w:ascii="Times New Roman" w:hAnsi="Times New Roman"/>
          <w:sz w:val="24"/>
          <w:szCs w:val="24"/>
        </w:rPr>
        <w:t xml:space="preserve">индекс 628264, </w:t>
      </w:r>
      <w:r w:rsidRPr="008149F5">
        <w:rPr>
          <w:rFonts w:ascii="Times New Roman" w:hAnsi="Times New Roman"/>
          <w:sz w:val="24"/>
          <w:szCs w:val="24"/>
        </w:rPr>
        <w:t>тел./факс 8(34675)29598, 29599, 29873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.</w:t>
      </w: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ИНН 8622007687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КПП 862201001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8149F5">
        <w:rPr>
          <w:rFonts w:ascii="Times New Roman" w:hAnsi="Times New Roman"/>
          <w:sz w:val="24"/>
          <w:szCs w:val="24"/>
        </w:rPr>
        <w:t>сч</w:t>
      </w:r>
      <w:proofErr w:type="spellEnd"/>
      <w:r w:rsidRPr="008149F5">
        <w:rPr>
          <w:rFonts w:ascii="Times New Roman" w:hAnsi="Times New Roman"/>
          <w:sz w:val="24"/>
          <w:szCs w:val="24"/>
        </w:rPr>
        <w:t>. 407 038 106 000 630 000 01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8149F5">
        <w:rPr>
          <w:rFonts w:ascii="Times New Roman" w:hAnsi="Times New Roman"/>
          <w:sz w:val="24"/>
          <w:szCs w:val="24"/>
        </w:rPr>
        <w:t>сч</w:t>
      </w:r>
      <w:proofErr w:type="spellEnd"/>
      <w:r w:rsidRPr="008149F5">
        <w:rPr>
          <w:rFonts w:ascii="Times New Roman" w:hAnsi="Times New Roman"/>
          <w:sz w:val="24"/>
          <w:szCs w:val="24"/>
        </w:rPr>
        <w:t>. 301 018 101 000 000 007 40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z w:val="24"/>
          <w:szCs w:val="24"/>
        </w:rPr>
        <w:t>БИК 047162740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8149F5">
        <w:rPr>
          <w:rFonts w:ascii="Times New Roman" w:hAnsi="Times New Roman"/>
          <w:snapToGrid w:val="0"/>
          <w:sz w:val="24"/>
          <w:szCs w:val="24"/>
        </w:rPr>
        <w:t xml:space="preserve">РКЦ «Ханты-Мансийский банк» </w:t>
      </w:r>
      <w:proofErr w:type="gramStart"/>
      <w:r w:rsidRPr="008149F5">
        <w:rPr>
          <w:rFonts w:ascii="Times New Roman" w:hAnsi="Times New Roman"/>
          <w:snapToGrid w:val="0"/>
          <w:sz w:val="24"/>
          <w:szCs w:val="24"/>
        </w:rPr>
        <w:t>г</w:t>
      </w:r>
      <w:proofErr w:type="gramEnd"/>
      <w:r w:rsidRPr="008149F5">
        <w:rPr>
          <w:rFonts w:ascii="Times New Roman" w:hAnsi="Times New Roman"/>
          <w:snapToGrid w:val="0"/>
          <w:sz w:val="24"/>
          <w:szCs w:val="24"/>
        </w:rPr>
        <w:t xml:space="preserve">. Ханты-Мансийск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86350D" w:rsidRPr="008149F5" w:rsidRDefault="0086350D" w:rsidP="0086350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149F5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        _________________И.М. Алексеева</w:t>
      </w:r>
    </w:p>
    <w:p w:rsidR="0086350D" w:rsidRPr="008149F5" w:rsidRDefault="0086350D" w:rsidP="0086350D"/>
    <w:p w:rsidR="0086350D" w:rsidRDefault="0086350D" w:rsidP="0086350D"/>
    <w:p w:rsidR="0086350D" w:rsidRDefault="0086350D" w:rsidP="0086350D"/>
    <w:p w:rsidR="0086350D" w:rsidRDefault="0086350D" w:rsidP="0086350D"/>
    <w:p w:rsidR="0086350D" w:rsidRDefault="0086350D" w:rsidP="0086350D"/>
    <w:p w:rsidR="0086350D" w:rsidRDefault="0086350D" w:rsidP="0086350D"/>
    <w:p w:rsidR="0086350D" w:rsidRDefault="0086350D" w:rsidP="0086350D"/>
    <w:p w:rsidR="0086350D" w:rsidRDefault="0086350D" w:rsidP="0086350D"/>
    <w:p w:rsidR="0086350D" w:rsidRDefault="0086350D" w:rsidP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p w:rsidR="0086350D" w:rsidRDefault="0086350D"/>
    <w:tbl>
      <w:tblPr>
        <w:tblW w:w="20384" w:type="dxa"/>
        <w:tblInd w:w="-459" w:type="dxa"/>
        <w:tblLayout w:type="fixed"/>
        <w:tblLook w:val="04A0"/>
      </w:tblPr>
      <w:tblGrid>
        <w:gridCol w:w="567"/>
        <w:gridCol w:w="1701"/>
        <w:gridCol w:w="3402"/>
        <w:gridCol w:w="1324"/>
        <w:gridCol w:w="1095"/>
        <w:gridCol w:w="1134"/>
        <w:gridCol w:w="1134"/>
        <w:gridCol w:w="1903"/>
        <w:gridCol w:w="949"/>
        <w:gridCol w:w="1823"/>
        <w:gridCol w:w="1742"/>
        <w:gridCol w:w="1502"/>
        <w:gridCol w:w="1636"/>
        <w:gridCol w:w="236"/>
        <w:gridCol w:w="236"/>
      </w:tblGrid>
      <w:tr w:rsidR="0086350D" w:rsidRPr="001722CA" w:rsidTr="001722CA">
        <w:trPr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3461DF">
            <w:pPr>
              <w:spacing w:after="20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50D" w:rsidRPr="001722CA" w:rsidTr="001722CA">
        <w:trPr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50D" w:rsidRPr="001722CA" w:rsidTr="001722CA">
        <w:trPr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50D" w:rsidRPr="001722CA" w:rsidRDefault="0086350D" w:rsidP="0086350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6350D" w:rsidRDefault="0086350D"/>
    <w:sectPr w:rsidR="0086350D" w:rsidSect="003461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350D"/>
    <w:rsid w:val="001722CA"/>
    <w:rsid w:val="003461DF"/>
    <w:rsid w:val="00384D75"/>
    <w:rsid w:val="004A5B01"/>
    <w:rsid w:val="007B1192"/>
    <w:rsid w:val="007F44F9"/>
    <w:rsid w:val="0086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50D"/>
    <w:pPr>
      <w:keepNext/>
      <w:jc w:val="right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50D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3">
    <w:name w:val="List Number"/>
    <w:basedOn w:val="a"/>
    <w:rsid w:val="0086350D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4">
    <w:name w:val="Body Text Indent"/>
    <w:basedOn w:val="a"/>
    <w:link w:val="a5"/>
    <w:rsid w:val="008635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63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635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635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3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5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63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86350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6350D"/>
    <w:rPr>
      <w:color w:val="800080"/>
      <w:u w:val="single"/>
    </w:rPr>
  </w:style>
  <w:style w:type="paragraph" w:customStyle="1" w:styleId="font5">
    <w:name w:val="font5"/>
    <w:basedOn w:val="a"/>
    <w:rsid w:val="0086350D"/>
    <w:pPr>
      <w:spacing w:before="100" w:beforeAutospacing="1" w:after="100" w:afterAutospacing="1"/>
    </w:pPr>
  </w:style>
  <w:style w:type="paragraph" w:customStyle="1" w:styleId="xl64">
    <w:name w:val="xl64"/>
    <w:basedOn w:val="a"/>
    <w:rsid w:val="0086350D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86350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86350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350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635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6350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6350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6350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6350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6350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6350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6350D"/>
    <w:pPr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6350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6350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86350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86350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6350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6350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6350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6350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6350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6350D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86350D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86350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86350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6350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86350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86350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86350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350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86350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35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635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86350D"/>
    <w:pP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8">
    <w:name w:val="xl98"/>
    <w:basedOn w:val="a"/>
    <w:rsid w:val="008635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86350D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86350D"/>
    <w:pPr>
      <w:pBdr>
        <w:top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86350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86350D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86350D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86350D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86350D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86350D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6350D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86350D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86350D"/>
    <w:pPr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Захарова Наталья Борисовна</cp:lastModifiedBy>
  <cp:revision>3</cp:revision>
  <dcterms:created xsi:type="dcterms:W3CDTF">2011-09-26T10:54:00Z</dcterms:created>
  <dcterms:modified xsi:type="dcterms:W3CDTF">2011-09-27T08:17:00Z</dcterms:modified>
</cp:coreProperties>
</file>